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529"/>
        <w:gridCol w:w="3543"/>
      </w:tblGrid>
      <w:tr w:rsidR="003B4320" w14:paraId="12A39271" w14:textId="77777777" w:rsidTr="00245C77">
        <w:trPr>
          <w:trHeight w:hRule="exact" w:val="284"/>
        </w:trPr>
        <w:tc>
          <w:tcPr>
            <w:tcW w:w="5529" w:type="dxa"/>
            <w:tcBorders>
              <w:top w:val="nil"/>
              <w:left w:val="nil"/>
              <w:bottom w:val="nil"/>
              <w:right w:val="nil"/>
            </w:tcBorders>
          </w:tcPr>
          <w:p w14:paraId="1867130A" w14:textId="10AA2B9B" w:rsidR="007F7EB8" w:rsidRPr="00F460CF" w:rsidRDefault="007F7EB8" w:rsidP="00245C77">
            <w:pPr>
              <w:rPr>
                <w:sz w:val="15"/>
                <w:szCs w:val="15"/>
                <w:u w:val="single"/>
                <w:lang w:val="de-DE" w:eastAsia="de-DE"/>
              </w:rPr>
            </w:pPr>
          </w:p>
        </w:tc>
        <w:tc>
          <w:tcPr>
            <w:tcW w:w="3543" w:type="dxa"/>
            <w:tcBorders>
              <w:top w:val="nil"/>
              <w:left w:val="nil"/>
              <w:bottom w:val="nil"/>
              <w:right w:val="nil"/>
            </w:tcBorders>
          </w:tcPr>
          <w:p w14:paraId="45521FE1" w14:textId="77777777" w:rsidR="007F7EB8" w:rsidRPr="007F7EB8" w:rsidRDefault="007F7EB8" w:rsidP="007F7EB8">
            <w:pPr>
              <w:widowControl w:val="0"/>
              <w:tabs>
                <w:tab w:val="clear" w:pos="567"/>
                <w:tab w:val="clear" w:pos="1985"/>
              </w:tabs>
              <w:kinsoku w:val="0"/>
              <w:overflowPunct w:val="0"/>
              <w:spacing w:after="0" w:line="194" w:lineRule="exact"/>
              <w:ind w:right="33"/>
              <w:textAlignment w:val="baseline"/>
              <w:rPr>
                <w:rFonts w:eastAsiaTheme="minorEastAsia" w:cs="Tahoma"/>
                <w:spacing w:val="-2"/>
                <w:sz w:val="13"/>
                <w:szCs w:val="13"/>
                <w:lang w:val="de-DE" w:eastAsia="de-DE"/>
              </w:rPr>
            </w:pPr>
          </w:p>
          <w:p w14:paraId="7A9DCBE2" w14:textId="77777777" w:rsidR="007F7EB8" w:rsidRPr="007F7EB8" w:rsidRDefault="007F7EB8" w:rsidP="007F7EB8">
            <w:pPr>
              <w:widowControl w:val="0"/>
              <w:tabs>
                <w:tab w:val="clear" w:pos="567"/>
                <w:tab w:val="clear" w:pos="1985"/>
              </w:tabs>
              <w:kinsoku w:val="0"/>
              <w:overflowPunct w:val="0"/>
              <w:spacing w:after="0" w:line="194" w:lineRule="exact"/>
              <w:ind w:right="33"/>
              <w:textAlignment w:val="baseline"/>
              <w:rPr>
                <w:rFonts w:eastAsiaTheme="minorEastAsia" w:cs="Tahoma"/>
                <w:spacing w:val="-2"/>
                <w:sz w:val="13"/>
                <w:szCs w:val="13"/>
                <w:lang w:val="de-DE" w:eastAsia="de-DE"/>
              </w:rPr>
            </w:pPr>
          </w:p>
        </w:tc>
      </w:tr>
      <w:tr w:rsidR="003B4320" w14:paraId="30C54A7D" w14:textId="77777777" w:rsidTr="00245C77">
        <w:trPr>
          <w:trHeight w:val="990"/>
        </w:trPr>
        <w:sdt>
          <w:sdtPr>
            <w:rPr>
              <w:rFonts w:eastAsiaTheme="minorEastAsia" w:cs="Tahoma"/>
              <w:spacing w:val="-2"/>
              <w:szCs w:val="21"/>
              <w:lang w:val="de-DE" w:eastAsia="de-DE"/>
            </w:rPr>
            <w:tag w:val="KmsKontaktAusVorlage"/>
            <w:id w:val="1277747379"/>
            <w:placeholder>
              <w:docPart w:val="9302DDB0D73A41B1B3E051196A098640"/>
            </w:placeholder>
          </w:sdtPr>
          <w:sdtEndPr/>
          <w:sdtContent>
            <w:tc>
              <w:tcPr>
                <w:tcW w:w="5529" w:type="dxa"/>
                <w:vMerge w:val="restart"/>
                <w:tcBorders>
                  <w:top w:val="nil"/>
                  <w:left w:val="nil"/>
                  <w:right w:val="nil"/>
                </w:tcBorders>
              </w:tcPr>
              <w:sdt>
                <w:sdtPr>
                  <w:rPr>
                    <w:rFonts w:eastAsiaTheme="minorEastAsia" w:cs="Tahoma"/>
                    <w:spacing w:val="-2"/>
                    <w:szCs w:val="21"/>
                    <w:lang w:val="de-DE" w:eastAsia="de-DE"/>
                  </w:rPr>
                  <w:tag w:val="KmsKontaktAusVorlage"/>
                  <w:id w:val="-2034556705"/>
                  <w:placeholder>
                    <w:docPart w:val="9C7964B9DB12413E8093F6C6C8E890E4"/>
                  </w:placeholder>
                </w:sdtPr>
                <w:sdtEndPr/>
                <w:sdtContent>
                  <w:p w14:paraId="3273EBF0" w14:textId="680EC73E" w:rsidR="00220C1F" w:rsidRPr="003C782E" w:rsidRDefault="00220C1F" w:rsidP="00220C1F">
                    <w:pPr>
                      <w:widowControl w:val="0"/>
                      <w:tabs>
                        <w:tab w:val="clear" w:pos="567"/>
                        <w:tab w:val="clear" w:pos="1985"/>
                      </w:tabs>
                      <w:kinsoku w:val="0"/>
                      <w:overflowPunct w:val="0"/>
                      <w:spacing w:after="0"/>
                      <w:textAlignment w:val="baseline"/>
                      <w:rPr>
                        <w:rFonts w:eastAsia="Times New Roman" w:cs="Tahoma"/>
                        <w:b/>
                        <w:spacing w:val="-2"/>
                        <w:szCs w:val="21"/>
                        <w:lang w:val="de-DE" w:eastAsia="de-DE"/>
                      </w:rPr>
                    </w:pPr>
                  </w:p>
                  <w:p w14:paraId="4DA8515E" w14:textId="02453801" w:rsidR="00B87C62" w:rsidRDefault="00487A07" w:rsidP="00B87C62">
                    <w:pPr>
                      <w:widowControl w:val="0"/>
                      <w:tabs>
                        <w:tab w:val="clear" w:pos="567"/>
                        <w:tab w:val="left" w:pos="708"/>
                      </w:tabs>
                      <w:kinsoku w:val="0"/>
                      <w:overflowPunct w:val="0"/>
                      <w:spacing w:after="0"/>
                      <w:textAlignment w:val="baseline"/>
                      <w:rPr>
                        <w:rFonts w:eastAsia="Times New Roman" w:cs="Tahoma"/>
                        <w:spacing w:val="-2"/>
                        <w:szCs w:val="21"/>
                        <w:lang w:val="de-DE" w:eastAsia="de-DE"/>
                      </w:rPr>
                    </w:pPr>
                    <w:r>
                      <w:rPr>
                        <w:rFonts w:eastAsia="Times New Roman" w:cs="Tahoma"/>
                        <w:spacing w:val="-2"/>
                        <w:szCs w:val="21"/>
                        <w:lang w:val="de-DE" w:eastAsia="de-DE"/>
                      </w:rPr>
                      <w:t>Tiefbau</w:t>
                    </w:r>
                    <w:r w:rsidR="00146F9C">
                      <w:rPr>
                        <w:rFonts w:eastAsia="Times New Roman" w:cs="Tahoma"/>
                        <w:spacing w:val="-2"/>
                        <w:szCs w:val="21"/>
                        <w:lang w:val="de-DE" w:eastAsia="de-DE"/>
                      </w:rPr>
                      <w:t>amt</w:t>
                    </w:r>
                    <w:r>
                      <w:rPr>
                        <w:rFonts w:eastAsia="Times New Roman" w:cs="Tahoma"/>
                        <w:spacing w:val="-2"/>
                        <w:szCs w:val="21"/>
                        <w:lang w:val="de-DE" w:eastAsia="de-DE"/>
                      </w:rPr>
                      <w:t xml:space="preserve"> der Stadt Zürich</w:t>
                    </w:r>
                  </w:p>
                  <w:p w14:paraId="4D46696D" w14:textId="4FB3F0C4" w:rsidR="00B87C62" w:rsidRDefault="00487A07" w:rsidP="00B87C62">
                    <w:pPr>
                      <w:widowControl w:val="0"/>
                      <w:tabs>
                        <w:tab w:val="clear" w:pos="567"/>
                        <w:tab w:val="left" w:pos="708"/>
                      </w:tabs>
                      <w:kinsoku w:val="0"/>
                      <w:overflowPunct w:val="0"/>
                      <w:spacing w:after="0"/>
                      <w:textAlignment w:val="baseline"/>
                      <w:rPr>
                        <w:rFonts w:eastAsia="Times New Roman" w:cs="Tahoma"/>
                        <w:spacing w:val="-2"/>
                        <w:szCs w:val="21"/>
                        <w:lang w:val="de-DE" w:eastAsia="de-DE"/>
                      </w:rPr>
                    </w:pPr>
                    <w:proofErr w:type="spellStart"/>
                    <w:r>
                      <w:rPr>
                        <w:rFonts w:eastAsia="Times New Roman" w:cs="Tahoma"/>
                        <w:spacing w:val="-2"/>
                        <w:szCs w:val="21"/>
                        <w:lang w:val="de-DE" w:eastAsia="de-DE"/>
                      </w:rPr>
                      <w:t>Werdmühleplatz</w:t>
                    </w:r>
                    <w:proofErr w:type="spellEnd"/>
                    <w:r>
                      <w:rPr>
                        <w:rFonts w:eastAsia="Times New Roman" w:cs="Tahoma"/>
                        <w:spacing w:val="-2"/>
                        <w:szCs w:val="21"/>
                        <w:lang w:val="de-DE" w:eastAsia="de-DE"/>
                      </w:rPr>
                      <w:t xml:space="preserve"> 3</w:t>
                    </w:r>
                  </w:p>
                  <w:p w14:paraId="0C0208E4" w14:textId="208F1A9B" w:rsidR="007F7EB8" w:rsidRPr="007F7EB8" w:rsidRDefault="00487A07" w:rsidP="00B87C62">
                    <w:pPr>
                      <w:widowControl w:val="0"/>
                      <w:tabs>
                        <w:tab w:val="clear" w:pos="567"/>
                        <w:tab w:val="clear" w:pos="1985"/>
                      </w:tabs>
                      <w:kinsoku w:val="0"/>
                      <w:overflowPunct w:val="0"/>
                      <w:spacing w:after="0"/>
                      <w:textAlignment w:val="baseline"/>
                      <w:rPr>
                        <w:rFonts w:eastAsiaTheme="minorEastAsia" w:cs="Tahoma"/>
                        <w:spacing w:val="-2"/>
                        <w:szCs w:val="21"/>
                        <w:lang w:val="de-DE" w:eastAsia="de-DE"/>
                      </w:rPr>
                    </w:pPr>
                    <w:r>
                      <w:rPr>
                        <w:rFonts w:eastAsia="Times New Roman" w:cs="Tahoma"/>
                        <w:spacing w:val="-2"/>
                        <w:szCs w:val="21"/>
                        <w:lang w:val="de-DE" w:eastAsia="de-DE"/>
                      </w:rPr>
                      <w:t>8001 Zürich</w:t>
                    </w:r>
                  </w:p>
                </w:sdtContent>
              </w:sdt>
            </w:tc>
          </w:sdtContent>
        </w:sdt>
        <w:tc>
          <w:tcPr>
            <w:tcW w:w="3543" w:type="dxa"/>
            <w:tcBorders>
              <w:top w:val="nil"/>
              <w:left w:val="nil"/>
              <w:bottom w:val="nil"/>
              <w:right w:val="nil"/>
            </w:tcBorders>
          </w:tcPr>
          <w:p w14:paraId="451BDCA2" w14:textId="77777777" w:rsidR="007F7EB8" w:rsidRPr="007F7EB8" w:rsidRDefault="007F7EB8" w:rsidP="007F7EB8">
            <w:pPr>
              <w:widowControl w:val="0"/>
              <w:tabs>
                <w:tab w:val="clear" w:pos="567"/>
                <w:tab w:val="clear" w:pos="1985"/>
              </w:tabs>
              <w:kinsoku w:val="0"/>
              <w:overflowPunct w:val="0"/>
              <w:spacing w:after="0"/>
              <w:textAlignment w:val="baseline"/>
              <w:rPr>
                <w:rFonts w:eastAsiaTheme="minorEastAsia" w:cs="Tahoma"/>
                <w:szCs w:val="21"/>
                <w:lang w:val="de-DE" w:eastAsia="de-DE"/>
              </w:rPr>
            </w:pPr>
          </w:p>
          <w:p w14:paraId="58EC0978" w14:textId="2360D960" w:rsidR="007F7EB8" w:rsidRPr="007F7EB8" w:rsidRDefault="00B62BAC" w:rsidP="007F7EB8">
            <w:pPr>
              <w:widowControl w:val="0"/>
              <w:tabs>
                <w:tab w:val="clear" w:pos="567"/>
                <w:tab w:val="clear" w:pos="1985"/>
              </w:tabs>
              <w:kinsoku w:val="0"/>
              <w:overflowPunct w:val="0"/>
              <w:spacing w:after="0"/>
              <w:textAlignment w:val="baseline"/>
              <w:rPr>
                <w:rFonts w:eastAsiaTheme="minorEastAsia" w:cs="Tahoma"/>
                <w:sz w:val="17"/>
                <w:szCs w:val="17"/>
                <w:lang w:val="de-DE" w:eastAsia="de-DE"/>
              </w:rPr>
            </w:pPr>
            <w:r w:rsidRPr="007F7EB8">
              <w:rPr>
                <w:rFonts w:eastAsiaTheme="minorEastAsia" w:cs="Tahoma"/>
                <w:sz w:val="17"/>
                <w:szCs w:val="17"/>
                <w:lang w:val="de-DE" w:eastAsia="de-DE"/>
              </w:rPr>
              <w:t xml:space="preserve"> </w:t>
            </w:r>
            <w:sdt>
              <w:sdtPr>
                <w:rPr>
                  <w:rFonts w:eastAsiaTheme="minorEastAsia" w:cs="Tahoma"/>
                  <w:sz w:val="17"/>
                  <w:szCs w:val="17"/>
                  <w:lang w:val="de-DE" w:eastAsia="de-DE"/>
                </w:rPr>
                <w:tag w:val="KmsMitarbeiterzusatz"/>
                <w:id w:val="103545227"/>
                <w:placeholder>
                  <w:docPart w:val="6C138BD06D3B4C4FBFD77B82F7D9535D"/>
                </w:placeholder>
              </w:sdtPr>
              <w:sdtEndPr/>
              <w:sdtContent>
                <w:r w:rsidR="009453AF" w:rsidRPr="009453AF">
                  <w:rPr>
                    <w:rFonts w:eastAsiaTheme="minorEastAsia" w:cs="Tahoma"/>
                    <w:vanish/>
                    <w:sz w:val="17"/>
                    <w:szCs w:val="17"/>
                    <w:lang w:val="de-DE" w:eastAsia="de-DE"/>
                  </w:rPr>
                  <w:t xml:space="preserve"> </w:t>
                </w:r>
              </w:sdtContent>
            </w:sdt>
          </w:p>
          <w:p w14:paraId="72341988" w14:textId="6435C3B0" w:rsidR="007F7EB8" w:rsidRPr="007F7EB8" w:rsidRDefault="007277C3" w:rsidP="007F7EB8">
            <w:pPr>
              <w:widowControl w:val="0"/>
              <w:tabs>
                <w:tab w:val="clear" w:pos="567"/>
                <w:tab w:val="clear" w:pos="1985"/>
              </w:tabs>
              <w:kinsoku w:val="0"/>
              <w:overflowPunct w:val="0"/>
              <w:spacing w:after="0"/>
              <w:textAlignment w:val="baseline"/>
              <w:rPr>
                <w:rFonts w:eastAsiaTheme="minorEastAsia" w:cs="Tahoma"/>
                <w:sz w:val="17"/>
                <w:szCs w:val="17"/>
                <w:lang w:val="de-DE" w:eastAsia="de-DE"/>
              </w:rPr>
            </w:pPr>
            <w:sdt>
              <w:sdtPr>
                <w:rPr>
                  <w:rFonts w:eastAsiaTheme="minorEastAsia" w:cs="Tahoma"/>
                  <w:sz w:val="17"/>
                  <w:szCs w:val="17"/>
                  <w:lang w:val="de-DE" w:eastAsia="de-DE"/>
                </w:rPr>
                <w:tag w:val="KmsGroupContentControl"/>
                <w:id w:val="1521662693"/>
                <w:placeholder>
                  <w:docPart w:val="CFDBDEEA362548F985058B960726E7EA"/>
                </w:placeholder>
              </w:sdtPr>
              <w:sdtEndPr/>
              <w:sdtContent>
                <w:r w:rsidR="00B62BAC" w:rsidRPr="009453AF">
                  <w:rPr>
                    <w:rFonts w:eastAsiaTheme="minorEastAsia" w:cs="Tahoma"/>
                    <w:vanish/>
                    <w:sz w:val="17"/>
                    <w:szCs w:val="17"/>
                    <w:lang w:val="de-DE" w:eastAsia="de-DE"/>
                  </w:rPr>
                  <w:t xml:space="preserve">, </w:t>
                </w:r>
                <w:sdt>
                  <w:sdtPr>
                    <w:rPr>
                      <w:rFonts w:eastAsiaTheme="minorEastAsia" w:cs="Tahoma"/>
                      <w:vanish/>
                      <w:sz w:val="17"/>
                      <w:szCs w:val="17"/>
                      <w:lang w:val="de-DE" w:eastAsia="de-DE"/>
                    </w:rPr>
                    <w:tag w:val="KmsBerufzusatz"/>
                    <w:id w:val="-1333522114"/>
                    <w:placeholder>
                      <w:docPart w:val="6485C8A0558B42EFB3E6C4665CB9B897"/>
                    </w:placeholder>
                  </w:sdtPr>
                  <w:sdtEndPr/>
                  <w:sdtContent>
                    <w:r w:rsidR="009453AF" w:rsidRPr="009453AF">
                      <w:rPr>
                        <w:rFonts w:eastAsiaTheme="minorEastAsia" w:cs="Tahoma"/>
                        <w:vanish/>
                        <w:sz w:val="17"/>
                        <w:szCs w:val="17"/>
                        <w:lang w:val="de-DE" w:eastAsia="de-DE"/>
                      </w:rPr>
                      <w:t xml:space="preserve"> </w:t>
                    </w:r>
                  </w:sdtContent>
                </w:sdt>
              </w:sdtContent>
            </w:sdt>
          </w:p>
          <w:p w14:paraId="53C4678C" w14:textId="5B1F20B0" w:rsidR="007F7EB8" w:rsidRPr="007F7EB8" w:rsidRDefault="007F7EB8" w:rsidP="007F7EB8">
            <w:pPr>
              <w:widowControl w:val="0"/>
              <w:tabs>
                <w:tab w:val="clear" w:pos="567"/>
                <w:tab w:val="clear" w:pos="1985"/>
              </w:tabs>
              <w:kinsoku w:val="0"/>
              <w:overflowPunct w:val="0"/>
              <w:spacing w:after="0"/>
              <w:ind w:right="33"/>
              <w:textAlignment w:val="baseline"/>
              <w:rPr>
                <w:rFonts w:eastAsiaTheme="minorEastAsia" w:cs="Tahoma"/>
                <w:spacing w:val="-2"/>
                <w:sz w:val="17"/>
                <w:szCs w:val="17"/>
                <w:lang w:val="de-DE" w:eastAsia="de-DE"/>
              </w:rPr>
            </w:pPr>
          </w:p>
        </w:tc>
      </w:tr>
      <w:tr w:rsidR="003B4320" w:rsidRPr="00487A07" w14:paraId="23416F4C" w14:textId="77777777" w:rsidTr="00BC45E7">
        <w:trPr>
          <w:trHeight w:hRule="exact" w:val="1708"/>
        </w:trPr>
        <w:tc>
          <w:tcPr>
            <w:tcW w:w="5529" w:type="dxa"/>
            <w:vMerge/>
            <w:tcBorders>
              <w:left w:val="nil"/>
              <w:bottom w:val="nil"/>
              <w:right w:val="nil"/>
            </w:tcBorders>
          </w:tcPr>
          <w:p w14:paraId="1BC77514" w14:textId="77777777" w:rsidR="007F7EB8" w:rsidRPr="007F7EB8" w:rsidRDefault="007F7EB8" w:rsidP="007F7EB8">
            <w:pPr>
              <w:widowControl w:val="0"/>
              <w:tabs>
                <w:tab w:val="clear" w:pos="567"/>
                <w:tab w:val="clear" w:pos="1985"/>
              </w:tabs>
              <w:kinsoku w:val="0"/>
              <w:overflowPunct w:val="0"/>
              <w:spacing w:after="0"/>
              <w:textAlignment w:val="baseline"/>
              <w:rPr>
                <w:rFonts w:eastAsiaTheme="minorEastAsia" w:cs="Tahoma"/>
                <w:b/>
                <w:szCs w:val="21"/>
                <w:lang w:val="de-DE" w:eastAsia="de-DE"/>
              </w:rPr>
            </w:pPr>
          </w:p>
        </w:tc>
        <w:tc>
          <w:tcPr>
            <w:tcW w:w="3543" w:type="dxa"/>
            <w:tcBorders>
              <w:top w:val="nil"/>
              <w:left w:val="nil"/>
              <w:bottom w:val="nil"/>
              <w:right w:val="nil"/>
            </w:tcBorders>
          </w:tcPr>
          <w:p w14:paraId="4DE347AC" w14:textId="6B5785BD" w:rsidR="007F7EB8" w:rsidRPr="00B87C62" w:rsidRDefault="007F7EB8" w:rsidP="002B5E54">
            <w:pPr>
              <w:widowControl w:val="0"/>
              <w:tabs>
                <w:tab w:val="clear" w:pos="567"/>
                <w:tab w:val="clear" w:pos="1985"/>
              </w:tabs>
              <w:kinsoku w:val="0"/>
              <w:overflowPunct w:val="0"/>
              <w:spacing w:after="0"/>
              <w:textAlignment w:val="baseline"/>
              <w:rPr>
                <w:rFonts w:eastAsiaTheme="minorEastAsia" w:cs="Tahoma"/>
                <w:sz w:val="17"/>
                <w:szCs w:val="17"/>
                <w:lang w:val="en-US" w:eastAsia="de-DE"/>
              </w:rPr>
            </w:pPr>
          </w:p>
        </w:tc>
      </w:tr>
      <w:tr w:rsidR="003B4320" w14:paraId="7617E903" w14:textId="77777777" w:rsidTr="00245C77">
        <w:trPr>
          <w:trHeight w:val="851"/>
        </w:trPr>
        <w:tc>
          <w:tcPr>
            <w:tcW w:w="5529" w:type="dxa"/>
            <w:vMerge w:val="restart"/>
            <w:tcBorders>
              <w:top w:val="nil"/>
              <w:left w:val="nil"/>
              <w:right w:val="nil"/>
            </w:tcBorders>
          </w:tcPr>
          <w:p w14:paraId="205779F9" w14:textId="34B38092" w:rsidR="007F7EB8" w:rsidRPr="007F7EB8" w:rsidRDefault="00B62BAC" w:rsidP="007F7EB8">
            <w:pPr>
              <w:widowControl w:val="0"/>
              <w:tabs>
                <w:tab w:val="clear" w:pos="567"/>
                <w:tab w:val="clear" w:pos="1985"/>
              </w:tabs>
              <w:kinsoku w:val="0"/>
              <w:overflowPunct w:val="0"/>
              <w:spacing w:after="0"/>
              <w:textAlignment w:val="baseline"/>
              <w:rPr>
                <w:rFonts w:eastAsiaTheme="minorEastAsia" w:cs="Tahoma"/>
                <w:szCs w:val="21"/>
                <w:lang w:val="de-DE" w:eastAsia="de-DE"/>
              </w:rPr>
            </w:pPr>
            <w:r w:rsidRPr="007F7EB8">
              <w:rPr>
                <w:rFonts w:eastAsiaTheme="minorEastAsia" w:cs="Tahoma"/>
                <w:szCs w:val="21"/>
                <w:lang w:val="de-DE" w:eastAsia="de-DE"/>
              </w:rPr>
              <w:t xml:space="preserve">Zürich, </w:t>
            </w:r>
            <w:r w:rsidR="00EF234B">
              <w:rPr>
                <w:rFonts w:eastAsiaTheme="minorEastAsia" w:cs="Tahoma"/>
                <w:szCs w:val="21"/>
                <w:lang w:val="de-DE" w:eastAsia="de-DE"/>
              </w:rPr>
              <w:t>den ________________</w:t>
            </w:r>
          </w:p>
          <w:p w14:paraId="56EF043F" w14:textId="004636AB" w:rsidR="007F7EB8" w:rsidRPr="007F7EB8" w:rsidRDefault="007F7EB8" w:rsidP="007F7EB8">
            <w:pPr>
              <w:widowControl w:val="0"/>
              <w:tabs>
                <w:tab w:val="clear" w:pos="567"/>
                <w:tab w:val="clear" w:pos="1985"/>
              </w:tabs>
              <w:kinsoku w:val="0"/>
              <w:overflowPunct w:val="0"/>
              <w:spacing w:after="0"/>
              <w:ind w:right="2364"/>
              <w:textAlignment w:val="baseline"/>
              <w:rPr>
                <w:rFonts w:eastAsiaTheme="minorEastAsia" w:cs="Tahoma"/>
                <w:spacing w:val="-2"/>
                <w:sz w:val="15"/>
                <w:szCs w:val="15"/>
                <w:lang w:val="de-DE" w:eastAsia="de-DE"/>
              </w:rPr>
            </w:pPr>
          </w:p>
        </w:tc>
        <w:tc>
          <w:tcPr>
            <w:tcW w:w="3543" w:type="dxa"/>
            <w:tcBorders>
              <w:top w:val="nil"/>
              <w:left w:val="nil"/>
              <w:bottom w:val="nil"/>
              <w:right w:val="nil"/>
            </w:tcBorders>
          </w:tcPr>
          <w:p w14:paraId="2A82C6F8" w14:textId="77777777" w:rsidR="007F7EB8" w:rsidRPr="007F7EB8" w:rsidRDefault="007F7EB8" w:rsidP="007F7EB8">
            <w:pPr>
              <w:widowControl w:val="0"/>
              <w:tabs>
                <w:tab w:val="clear" w:pos="567"/>
                <w:tab w:val="clear" w:pos="1985"/>
              </w:tabs>
              <w:kinsoku w:val="0"/>
              <w:overflowPunct w:val="0"/>
              <w:spacing w:after="0"/>
              <w:textAlignment w:val="baseline"/>
              <w:rPr>
                <w:rFonts w:eastAsiaTheme="minorEastAsia" w:cs="Tahoma"/>
                <w:sz w:val="18"/>
                <w:szCs w:val="18"/>
                <w:lang w:val="de-DE" w:eastAsia="de-DE"/>
              </w:rPr>
            </w:pPr>
          </w:p>
        </w:tc>
      </w:tr>
      <w:tr w:rsidR="003B4320" w14:paraId="6D2E4502" w14:textId="77777777" w:rsidTr="00245C77">
        <w:trPr>
          <w:trHeight w:hRule="exact" w:val="567"/>
        </w:trPr>
        <w:tc>
          <w:tcPr>
            <w:tcW w:w="5529" w:type="dxa"/>
            <w:vMerge/>
            <w:tcBorders>
              <w:left w:val="nil"/>
              <w:bottom w:val="nil"/>
              <w:right w:val="nil"/>
            </w:tcBorders>
          </w:tcPr>
          <w:p w14:paraId="0E531EE4" w14:textId="77777777" w:rsidR="007F7EB8" w:rsidRPr="007F7EB8" w:rsidRDefault="007F7EB8" w:rsidP="007F7EB8">
            <w:pPr>
              <w:widowControl w:val="0"/>
              <w:tabs>
                <w:tab w:val="clear" w:pos="567"/>
                <w:tab w:val="clear" w:pos="1985"/>
              </w:tabs>
              <w:kinsoku w:val="0"/>
              <w:overflowPunct w:val="0"/>
              <w:spacing w:before="45" w:after="0"/>
              <w:textAlignment w:val="baseline"/>
              <w:rPr>
                <w:rFonts w:eastAsiaTheme="minorEastAsia" w:cs="Tahoma"/>
                <w:szCs w:val="21"/>
                <w:lang w:val="de-DE" w:eastAsia="de-DE"/>
              </w:rPr>
            </w:pPr>
          </w:p>
        </w:tc>
        <w:tc>
          <w:tcPr>
            <w:tcW w:w="3543" w:type="dxa"/>
            <w:tcBorders>
              <w:top w:val="nil"/>
              <w:left w:val="nil"/>
              <w:bottom w:val="nil"/>
              <w:right w:val="nil"/>
            </w:tcBorders>
          </w:tcPr>
          <w:p w14:paraId="25D4BB9D" w14:textId="77777777" w:rsidR="007F7EB8" w:rsidRPr="007F7EB8" w:rsidRDefault="007F7EB8" w:rsidP="007F7EB8">
            <w:pPr>
              <w:widowControl w:val="0"/>
              <w:tabs>
                <w:tab w:val="clear" w:pos="567"/>
                <w:tab w:val="clear" w:pos="1985"/>
              </w:tabs>
              <w:kinsoku w:val="0"/>
              <w:overflowPunct w:val="0"/>
              <w:spacing w:after="0"/>
              <w:textAlignment w:val="baseline"/>
              <w:rPr>
                <w:rFonts w:eastAsiaTheme="minorEastAsia" w:cs="Tahoma"/>
                <w:spacing w:val="-2"/>
                <w:sz w:val="18"/>
                <w:szCs w:val="18"/>
                <w:lang w:val="de-DE" w:eastAsia="de-DE"/>
              </w:rPr>
            </w:pPr>
          </w:p>
        </w:tc>
      </w:tr>
    </w:tbl>
    <w:p w14:paraId="231A48CD" w14:textId="62CCF4A0" w:rsidR="00496597" w:rsidRPr="0020320C" w:rsidRDefault="00EF234B" w:rsidP="00496597">
      <w:pPr>
        <w:kinsoku w:val="0"/>
        <w:overflowPunct w:val="0"/>
        <w:spacing w:after="400"/>
        <w:ind w:right="-6"/>
        <w:textAlignment w:val="baseline"/>
        <w:rPr>
          <w:rFonts w:cs="Tahoma"/>
          <w:b/>
          <w:bCs/>
          <w:spacing w:val="-2"/>
          <w:szCs w:val="21"/>
          <w:lang w:eastAsia="de-DE"/>
        </w:rPr>
      </w:pPr>
      <w:r>
        <w:rPr>
          <w:rFonts w:cs="Tahoma"/>
          <w:b/>
          <w:spacing w:val="-2"/>
          <w:szCs w:val="21"/>
          <w:lang w:eastAsia="de-DE"/>
        </w:rPr>
        <w:t>Einwendung gegen</w:t>
      </w:r>
      <w:r w:rsidR="0080592E">
        <w:rPr>
          <w:rFonts w:cs="Tahoma"/>
          <w:b/>
          <w:spacing w:val="-2"/>
          <w:szCs w:val="21"/>
          <w:lang w:eastAsia="de-DE"/>
        </w:rPr>
        <w:t xml:space="preserve"> den Strassen- und Werkleitungsausbau Altstetten West</w:t>
      </w:r>
    </w:p>
    <w:sdt>
      <w:sdtPr>
        <w:rPr>
          <w:rFonts w:cs="Tahoma"/>
          <w:szCs w:val="21"/>
          <w:lang w:eastAsia="de-DE"/>
        </w:rPr>
        <w:tag w:val="KmsAnredeformel"/>
        <w:id w:val="-2043743261"/>
        <w:placeholder>
          <w:docPart w:val="A08C40095919469A967FD2DA1292E2FB"/>
        </w:placeholder>
      </w:sdtPr>
      <w:sdtEndPr/>
      <w:sdtContent>
        <w:p w14:paraId="4267A9AE" w14:textId="108B265F" w:rsidR="00496597" w:rsidRPr="0020320C" w:rsidRDefault="00B62BAC" w:rsidP="00496597">
          <w:pPr>
            <w:tabs>
              <w:tab w:val="left" w:pos="6246"/>
            </w:tabs>
            <w:kinsoku w:val="0"/>
            <w:overflowPunct w:val="0"/>
            <w:textAlignment w:val="baseline"/>
            <w:rPr>
              <w:rFonts w:cs="Tahoma"/>
              <w:szCs w:val="21"/>
              <w:lang w:eastAsia="de-DE"/>
            </w:rPr>
          </w:pPr>
          <w:proofErr w:type="gramStart"/>
          <w:r>
            <w:rPr>
              <w:rFonts w:cs="Tahoma"/>
              <w:szCs w:val="21"/>
              <w:lang w:eastAsia="de-DE"/>
            </w:rPr>
            <w:t>Sehr geehrte</w:t>
          </w:r>
          <w:r w:rsidR="004D4DC5">
            <w:rPr>
              <w:rFonts w:cs="Tahoma"/>
              <w:szCs w:val="21"/>
              <w:lang w:eastAsia="de-DE"/>
            </w:rPr>
            <w:t xml:space="preserve"> Damen und Herren</w:t>
          </w:r>
          <w:proofErr w:type="gramEnd"/>
        </w:p>
      </w:sdtContent>
    </w:sdt>
    <w:p w14:paraId="633DF37D" w14:textId="76D1710A" w:rsidR="0080592E" w:rsidRDefault="0080592E" w:rsidP="00595A46">
      <w:pPr>
        <w:jc w:val="both"/>
        <w:rPr>
          <w:lang w:eastAsia="de-DE"/>
        </w:rPr>
      </w:pPr>
      <w:r>
        <w:rPr>
          <w:lang w:eastAsia="de-DE"/>
        </w:rPr>
        <w:t>Mit Planauflage vom 24. April 2026 hat die Stadt Zürich das Projekt "Strassen- und Werkleitungsausbau Altstetten West</w:t>
      </w:r>
      <w:r w:rsidR="00456375">
        <w:rPr>
          <w:lang w:eastAsia="de-DE"/>
        </w:rPr>
        <w:t>, öffentliche Planauflage gemäss § 13 des Strassengesetzes</w:t>
      </w:r>
      <w:r>
        <w:rPr>
          <w:lang w:eastAsia="de-DE"/>
        </w:rPr>
        <w:t xml:space="preserve">" publiziert. </w:t>
      </w:r>
      <w:r w:rsidR="00456375">
        <w:rPr>
          <w:lang w:eastAsia="de-DE"/>
        </w:rPr>
        <w:t xml:space="preserve">Einwendungen gegen dieses Projekt können während der Auflagefrist vom 24. April 2026 bis 26. Mai 2026 eingereicht werden. Die vorliegende Einwendung erfolgt daher innert Frist. </w:t>
      </w:r>
    </w:p>
    <w:p w14:paraId="517FD02C" w14:textId="57FB04F5" w:rsidR="00456375" w:rsidRDefault="00456375" w:rsidP="00595A46">
      <w:pPr>
        <w:jc w:val="both"/>
        <w:rPr>
          <w:lang w:eastAsia="de-DE"/>
        </w:rPr>
      </w:pPr>
      <w:r>
        <w:rPr>
          <w:lang w:eastAsia="de-DE"/>
        </w:rPr>
        <w:t>Mit dem ei</w:t>
      </w:r>
      <w:r w:rsidR="00383F1A">
        <w:rPr>
          <w:lang w:eastAsia="de-DE"/>
        </w:rPr>
        <w:t xml:space="preserve">ngangs genannten Projekt beabsichtigt die Stadt Zürich insbesondere, 224 blaue (von heute 361) und 16 weisse (von heute 27) Parkplätze abzubauen bzw. ersatzlos aufzuheben. Die vorliegende Einwendung richtet sich gegen diesen massiven und unverhältnismässigen Parkplatzabbau. </w:t>
      </w:r>
    </w:p>
    <w:p w14:paraId="37366029" w14:textId="24687E52" w:rsidR="00AC1F7D" w:rsidRDefault="00AC1F7D" w:rsidP="00595A46">
      <w:pPr>
        <w:jc w:val="both"/>
        <w:rPr>
          <w:lang w:eastAsia="de-DE"/>
        </w:rPr>
      </w:pPr>
      <w:r w:rsidRPr="00AC1F7D">
        <w:rPr>
          <w:lang w:eastAsia="de-DE"/>
        </w:rPr>
        <w:t>Der vorgesehene Abbau von 224 blauen Parkplätzen von heute 361 sowie 16 weissen Parkplätzen von heute 27 ist in diesem Umfang sachlich nicht begründet, nicht verhältnismässig und in seinen Auswirkungen für das Quartier unzumutbar. Das Vorhaben führt faktisch zu einer massiven Verknappung des ohnehin knappen Parkraums in Altstetten West und trifft nicht nur einzelne Verkehrsteilnehmende, sondern breite Kreise der Quartierbevölkerung sowie das ansässige Gewerbe</w:t>
      </w:r>
      <w:r>
        <w:rPr>
          <w:lang w:eastAsia="de-DE"/>
        </w:rPr>
        <w:t>.</w:t>
      </w:r>
    </w:p>
    <w:p w14:paraId="1C6ED63D" w14:textId="7F5BDF9A" w:rsidR="00AC1F7D" w:rsidRPr="0044193B" w:rsidRDefault="0044193B" w:rsidP="00595A46">
      <w:pPr>
        <w:jc w:val="both"/>
        <w:rPr>
          <w:u w:val="single"/>
          <w:lang w:eastAsia="de-DE"/>
        </w:rPr>
      </w:pPr>
      <w:r w:rsidRPr="0044193B">
        <w:rPr>
          <w:u w:val="single"/>
          <w:lang w:eastAsia="de-DE"/>
        </w:rPr>
        <w:t>Unverhältnismässigkeit des Parkplatzabbaus</w:t>
      </w:r>
      <w:r w:rsidR="00AC1F7D" w:rsidRPr="0044193B">
        <w:rPr>
          <w:u w:val="single"/>
          <w:lang w:eastAsia="de-DE"/>
        </w:rPr>
        <w:t>:</w:t>
      </w:r>
    </w:p>
    <w:p w14:paraId="67D7E1B5" w14:textId="4EB2705E" w:rsidR="00AC1F7D" w:rsidRDefault="0044193B" w:rsidP="00595A46">
      <w:pPr>
        <w:jc w:val="both"/>
        <w:rPr>
          <w:lang w:eastAsia="de-DE"/>
        </w:rPr>
      </w:pPr>
      <w:r>
        <w:rPr>
          <w:lang w:eastAsia="de-DE"/>
        </w:rPr>
        <w:t>S</w:t>
      </w:r>
      <w:r w:rsidR="00AC1F7D" w:rsidRPr="00AC1F7D">
        <w:rPr>
          <w:lang w:eastAsia="de-DE"/>
        </w:rPr>
        <w:t xml:space="preserve">taatliches Handeln </w:t>
      </w:r>
      <w:r>
        <w:rPr>
          <w:lang w:eastAsia="de-DE"/>
        </w:rPr>
        <w:t>muss</w:t>
      </w:r>
      <w:r w:rsidR="00AC1F7D" w:rsidRPr="00AC1F7D">
        <w:rPr>
          <w:lang w:eastAsia="de-DE"/>
        </w:rPr>
        <w:t xml:space="preserve"> im öffentlichen Interesse liegen und verhältnismässig sein. Die Verhältnismässigkeit verlangt, dass eine Massnahme geeignet, erforderlich und für die Betroffenen zumutbar ist</w:t>
      </w:r>
      <w:r>
        <w:rPr>
          <w:lang w:eastAsia="de-DE"/>
        </w:rPr>
        <w:t>. Z</w:t>
      </w:r>
      <w:r w:rsidR="00AC1F7D" w:rsidRPr="00AC1F7D">
        <w:rPr>
          <w:lang w:eastAsia="de-DE"/>
        </w:rPr>
        <w:t>udem muss ein vernünftiges Verhältnis zwischen Ziel und Eingriff bestehen</w:t>
      </w:r>
      <w:r w:rsidR="00AC1F7D">
        <w:rPr>
          <w:lang w:eastAsia="de-DE"/>
        </w:rPr>
        <w:t>.</w:t>
      </w:r>
    </w:p>
    <w:p w14:paraId="2DE3AFE3" w14:textId="053C3459" w:rsidR="00AC1F7D" w:rsidRDefault="00AC1F7D" w:rsidP="00595A46">
      <w:pPr>
        <w:jc w:val="both"/>
        <w:rPr>
          <w:lang w:eastAsia="de-DE"/>
        </w:rPr>
      </w:pPr>
      <w:r w:rsidRPr="00AC1F7D">
        <w:rPr>
          <w:lang w:eastAsia="de-DE"/>
        </w:rPr>
        <w:lastRenderedPageBreak/>
        <w:t xml:space="preserve">Diese Anforderungen sind vorliegend nicht erfüllt. Zwar können </w:t>
      </w:r>
      <w:r w:rsidR="000965D1">
        <w:rPr>
          <w:lang w:eastAsia="de-DE"/>
        </w:rPr>
        <w:t>die</w:t>
      </w:r>
      <w:r w:rsidRPr="00AC1F7D">
        <w:rPr>
          <w:lang w:eastAsia="de-DE"/>
        </w:rPr>
        <w:t xml:space="preserve"> Gestaltungs</w:t>
      </w:r>
      <w:r w:rsidR="000965D1">
        <w:rPr>
          <w:lang w:eastAsia="de-DE"/>
        </w:rPr>
        <w:t>- und Sicherheits</w:t>
      </w:r>
      <w:r w:rsidRPr="00AC1F7D">
        <w:rPr>
          <w:lang w:eastAsia="de-DE"/>
        </w:rPr>
        <w:t xml:space="preserve">ziele grundsätzlich ein öffentliches Interesse darstellen, doch rechtfertigt dies nicht automatisch einen derart weitreichenden Abbau von mehr als zwei Dritteln der bestehenden blauen Parkplätze und fast zwei Dritteln der weissen Parkplätze im betroffenen Gebiet. Es ist nicht ersichtlich, weshalb mildere Mittel nicht ausreichen würden, </w:t>
      </w:r>
      <w:r w:rsidR="000965D1">
        <w:rPr>
          <w:lang w:eastAsia="de-DE"/>
        </w:rPr>
        <w:t>bspw.</w:t>
      </w:r>
      <w:r w:rsidRPr="00AC1F7D">
        <w:rPr>
          <w:lang w:eastAsia="de-DE"/>
        </w:rPr>
        <w:t xml:space="preserve"> eine deutlich reduzierte Anpassung, eine etappenweise Umsetzung, eine differenziertere Neuordnung einzelner Strassenabschnitte oder Ersatzlösungen für wegfallende Parkplätze.</w:t>
      </w:r>
    </w:p>
    <w:p w14:paraId="34BBE78D" w14:textId="24938A7F" w:rsidR="00A223BB" w:rsidRDefault="00A223BB" w:rsidP="00595A46">
      <w:pPr>
        <w:jc w:val="both"/>
        <w:rPr>
          <w:lang w:eastAsia="de-DE"/>
        </w:rPr>
      </w:pPr>
      <w:r>
        <w:rPr>
          <w:lang w:eastAsia="de-DE"/>
        </w:rPr>
        <w:t xml:space="preserve">Gemäss dem erläuternden Bericht sollen alle Mobilitätsformen ausgewogen berücksichtigt werden. Faktisch werden mit dem Projekt jedoch </w:t>
      </w:r>
      <w:r w:rsidR="006C4D2C">
        <w:rPr>
          <w:lang w:eastAsia="de-DE"/>
        </w:rPr>
        <w:t>hauptsächlich</w:t>
      </w:r>
      <w:r>
        <w:rPr>
          <w:lang w:eastAsia="de-DE"/>
        </w:rPr>
        <w:t xml:space="preserve"> </w:t>
      </w:r>
      <w:r w:rsidR="00FB320B">
        <w:rPr>
          <w:lang w:eastAsia="de-DE"/>
        </w:rPr>
        <w:t>die Interessen des Fuss</w:t>
      </w:r>
      <w:r w:rsidR="006C4D2C">
        <w:rPr>
          <w:lang w:eastAsia="de-DE"/>
        </w:rPr>
        <w:t>verkehrs und im weiteren Sinne des</w:t>
      </w:r>
      <w:r w:rsidR="00FB320B">
        <w:rPr>
          <w:lang w:eastAsia="de-DE"/>
        </w:rPr>
        <w:t xml:space="preserve"> Veloverkehrs berücksichtigt.</w:t>
      </w:r>
      <w:r w:rsidR="008237FC">
        <w:rPr>
          <w:lang w:eastAsia="de-DE"/>
        </w:rPr>
        <w:t xml:space="preserve"> Die Interessen der auf öffentliche Parkplätze angewiesenen Personen werden bei diesem Projekt </w:t>
      </w:r>
      <w:r w:rsidR="00CC463C">
        <w:rPr>
          <w:lang w:eastAsia="de-DE"/>
        </w:rPr>
        <w:t>hingegen kaum berücksichtigt.</w:t>
      </w:r>
    </w:p>
    <w:p w14:paraId="6FB88DC7" w14:textId="4CF1855A" w:rsidR="00AC1F7D" w:rsidRDefault="00AC1F7D" w:rsidP="00595A46">
      <w:pPr>
        <w:jc w:val="both"/>
        <w:rPr>
          <w:lang w:eastAsia="de-DE"/>
        </w:rPr>
      </w:pPr>
      <w:r w:rsidRPr="00AC1F7D">
        <w:rPr>
          <w:lang w:eastAsia="de-DE"/>
        </w:rPr>
        <w:t>Gerade bei einem so einschneidenden Eingriff ist eine sorgfältige Interessenabwägung notwendig. Diese fällt hier zu Lasten der direkt betroffenen Bevölkerung und des lokalen Gewerbes aus. Der Eingriff ist in seiner aktuellen Form unverhältnismässig, weil der Nutzen für das Projektziel in keinem vernünftigen Verhältnis zum massiven Verlust an Parkraum steht</w:t>
      </w:r>
      <w:r>
        <w:rPr>
          <w:lang w:eastAsia="de-DE"/>
        </w:rPr>
        <w:t>.</w:t>
      </w:r>
    </w:p>
    <w:p w14:paraId="501DE661" w14:textId="7501946E" w:rsidR="00AC1F7D" w:rsidRPr="0072539E" w:rsidRDefault="0072539E" w:rsidP="00595A46">
      <w:pPr>
        <w:jc w:val="both"/>
        <w:rPr>
          <w:u w:val="single"/>
          <w:lang w:eastAsia="de-DE"/>
        </w:rPr>
      </w:pPr>
      <w:r>
        <w:rPr>
          <w:u w:val="single"/>
          <w:lang w:eastAsia="de-DE"/>
        </w:rPr>
        <w:t xml:space="preserve">Negative </w:t>
      </w:r>
      <w:r w:rsidR="00AC1F7D" w:rsidRPr="0072539E">
        <w:rPr>
          <w:u w:val="single"/>
          <w:lang w:eastAsia="de-DE"/>
        </w:rPr>
        <w:t>Folgen für Anwohnende:</w:t>
      </w:r>
    </w:p>
    <w:p w14:paraId="5FA561B3" w14:textId="66425CBD" w:rsidR="00AC1F7D" w:rsidRDefault="00CA7201" w:rsidP="00595A46">
      <w:pPr>
        <w:jc w:val="both"/>
        <w:rPr>
          <w:lang w:eastAsia="de-DE"/>
        </w:rPr>
      </w:pPr>
      <w:r w:rsidRPr="00CA7201">
        <w:rPr>
          <w:lang w:eastAsia="de-DE"/>
        </w:rPr>
        <w:t>Für private Anwohnende bedeutet der Verlust von</w:t>
      </w:r>
      <w:r w:rsidR="0072539E">
        <w:rPr>
          <w:lang w:eastAsia="de-DE"/>
        </w:rPr>
        <w:t xml:space="preserve"> insgesamt</w:t>
      </w:r>
      <w:r w:rsidRPr="00CA7201">
        <w:rPr>
          <w:lang w:eastAsia="de-DE"/>
        </w:rPr>
        <w:t xml:space="preserve"> 240 öffentlichen Parkplätzen eine erhebliche Verschlechterung der Wohn- und Lebensqualität. Viele Haushalte sind auch in einer gut erschlossenen Stadt wie Zürich weiterhin auf ein Auto angewiesen, etwa für Arbeitswege ausserhalb des Quartiers, für familiäre Verpflichtungen, für Transporte schwerer Einkäufe oder für Personen mit eingeschränkter Mobilität</w:t>
      </w:r>
      <w:r>
        <w:rPr>
          <w:lang w:eastAsia="de-DE"/>
        </w:rPr>
        <w:t>.</w:t>
      </w:r>
    </w:p>
    <w:p w14:paraId="403CBD3F" w14:textId="2840EAD9" w:rsidR="00CA7201" w:rsidRDefault="00CA7201" w:rsidP="00595A46">
      <w:pPr>
        <w:jc w:val="both"/>
        <w:rPr>
          <w:lang w:eastAsia="de-DE"/>
        </w:rPr>
      </w:pPr>
      <w:r w:rsidRPr="00CA7201">
        <w:rPr>
          <w:lang w:eastAsia="de-DE"/>
        </w:rPr>
        <w:t xml:space="preserve">Der geplante Abbau wird den bestehenden Parkdruck nicht lösen, sondern verlagern. Es ist absehbar, dass </w:t>
      </w:r>
      <w:r w:rsidR="00444724">
        <w:rPr>
          <w:lang w:eastAsia="de-DE"/>
        </w:rPr>
        <w:t xml:space="preserve">der </w:t>
      </w:r>
      <w:r w:rsidRPr="00CA7201">
        <w:rPr>
          <w:lang w:eastAsia="de-DE"/>
        </w:rPr>
        <w:t>Suchverkehr zunimmt, die umliegenden Quartiere zusätzlich belastet werden und Anwohnende vermehrt Zeit und Geld für die Parkplatzsuche aufbringen müssen. Dies trifft insbesondere jene Personen hart, die keine private Garage, keinen Einstellhallenplatz oder keine praktikable ÖV-Alternative haben</w:t>
      </w:r>
      <w:r>
        <w:rPr>
          <w:lang w:eastAsia="de-DE"/>
        </w:rPr>
        <w:t>.</w:t>
      </w:r>
    </w:p>
    <w:p w14:paraId="1D8F6F7B" w14:textId="29960892" w:rsidR="00CA7201" w:rsidRDefault="00CA7201" w:rsidP="00595A46">
      <w:pPr>
        <w:jc w:val="both"/>
        <w:rPr>
          <w:lang w:eastAsia="de-DE"/>
        </w:rPr>
      </w:pPr>
      <w:r w:rsidRPr="00CA7201">
        <w:rPr>
          <w:lang w:eastAsia="de-DE"/>
        </w:rPr>
        <w:t>Hinzu kommt, dass öffentliche Strassenparkplätze nicht bloss Komfort darstellen, sondern für zahlreiche Haushalte eine notwendige Infrastruktur sind. Ein derartiger Abbau ohne ausreichenden Ersatz verletzt die berechtigten Interessen der Bevölkerung an einer zumutbaren Erreichbarkeit des Wohnorts und an einer realistischen Alltagsmobilität</w:t>
      </w:r>
      <w:r>
        <w:rPr>
          <w:lang w:eastAsia="de-DE"/>
        </w:rPr>
        <w:t>.</w:t>
      </w:r>
    </w:p>
    <w:p w14:paraId="2962D4EF" w14:textId="19554D51" w:rsidR="00C25EDD" w:rsidRDefault="00C25EDD" w:rsidP="00595A46">
      <w:pPr>
        <w:jc w:val="both"/>
        <w:rPr>
          <w:lang w:eastAsia="de-DE"/>
        </w:rPr>
      </w:pPr>
      <w:r>
        <w:rPr>
          <w:lang w:eastAsia="de-DE"/>
        </w:rPr>
        <w:t>Dass das nachbarschaftliche Begegnen in den Quartieren mittels attraktiven</w:t>
      </w:r>
      <w:r w:rsidR="0000051E">
        <w:rPr>
          <w:lang w:eastAsia="de-DE"/>
        </w:rPr>
        <w:t>, gut gestalteten</w:t>
      </w:r>
      <w:r>
        <w:rPr>
          <w:lang w:eastAsia="de-DE"/>
        </w:rPr>
        <w:t xml:space="preserve"> Quartierstrassen, mehr Grünflächen und Bäume</w:t>
      </w:r>
      <w:r w:rsidR="00605B00">
        <w:rPr>
          <w:lang w:eastAsia="de-DE"/>
        </w:rPr>
        <w:t xml:space="preserve"> sowie dem Freilegen eines Bachs</w:t>
      </w:r>
      <w:r w:rsidR="0000051E">
        <w:rPr>
          <w:lang w:eastAsia="de-DE"/>
        </w:rPr>
        <w:t xml:space="preserve"> verbessert werden soll, mag zwar im Grundgedanken</w:t>
      </w:r>
      <w:r w:rsidR="004B72EC">
        <w:rPr>
          <w:lang w:eastAsia="de-DE"/>
        </w:rPr>
        <w:t xml:space="preserve"> lobenswert sein. Dabei wird jedoch ausser Acht gelassen, dass eine Vielzahl von Personen, welche davon profitieren sollen, gleichzeitig auch auf Parkplätze angewiesen sind</w:t>
      </w:r>
      <w:r w:rsidR="00D2784D">
        <w:rPr>
          <w:lang w:eastAsia="de-DE"/>
        </w:rPr>
        <w:t xml:space="preserve"> – für sich selbst, für Besuchende oder für Handwerker</w:t>
      </w:r>
      <w:r w:rsidR="004B72EC">
        <w:rPr>
          <w:lang w:eastAsia="de-DE"/>
        </w:rPr>
        <w:t xml:space="preserve">. </w:t>
      </w:r>
      <w:r w:rsidR="00F515D1">
        <w:rPr>
          <w:lang w:eastAsia="de-DE"/>
        </w:rPr>
        <w:t>Obwohl alle Mobilitätsformen ausgewogen berücksichtigt werden sollen, wird de</w:t>
      </w:r>
      <w:r w:rsidR="00384D2F">
        <w:rPr>
          <w:lang w:eastAsia="de-DE"/>
        </w:rPr>
        <w:t>m</w:t>
      </w:r>
      <w:r w:rsidR="00F515D1">
        <w:rPr>
          <w:lang w:eastAsia="de-DE"/>
        </w:rPr>
        <w:t xml:space="preserve"> motorisierte</w:t>
      </w:r>
      <w:r w:rsidR="00384D2F">
        <w:rPr>
          <w:lang w:eastAsia="de-DE"/>
        </w:rPr>
        <w:t>n</w:t>
      </w:r>
      <w:r w:rsidR="00F515D1">
        <w:rPr>
          <w:lang w:eastAsia="de-DE"/>
        </w:rPr>
        <w:t xml:space="preserve"> Verkehr</w:t>
      </w:r>
      <w:r w:rsidR="00384D2F">
        <w:rPr>
          <w:lang w:eastAsia="de-DE"/>
        </w:rPr>
        <w:t>, welcher auf Parkplätze angewiesen ist,</w:t>
      </w:r>
      <w:r w:rsidR="00F515D1">
        <w:rPr>
          <w:lang w:eastAsia="de-DE"/>
        </w:rPr>
        <w:t xml:space="preserve"> </w:t>
      </w:r>
      <w:r w:rsidR="00D2784D">
        <w:rPr>
          <w:lang w:eastAsia="de-DE"/>
        </w:rPr>
        <w:t xml:space="preserve">bei dem Projekt </w:t>
      </w:r>
      <w:r w:rsidR="00384D2F">
        <w:rPr>
          <w:lang w:eastAsia="de-DE"/>
        </w:rPr>
        <w:t>keine Rechnung getragen.</w:t>
      </w:r>
    </w:p>
    <w:p w14:paraId="1E0D3406" w14:textId="1B9487C9" w:rsidR="00CA7201" w:rsidRDefault="00560BC0" w:rsidP="00595A46">
      <w:pPr>
        <w:jc w:val="both"/>
        <w:rPr>
          <w:lang w:eastAsia="de-DE"/>
        </w:rPr>
      </w:pPr>
      <w:r>
        <w:rPr>
          <w:u w:val="single"/>
          <w:lang w:eastAsia="de-DE"/>
        </w:rPr>
        <w:lastRenderedPageBreak/>
        <w:t xml:space="preserve">Negative </w:t>
      </w:r>
      <w:r w:rsidR="00CA7201" w:rsidRPr="00384D2F">
        <w:rPr>
          <w:u w:val="single"/>
          <w:lang w:eastAsia="de-DE"/>
        </w:rPr>
        <w:t>Folgen für das Gewerbe:</w:t>
      </w:r>
    </w:p>
    <w:p w14:paraId="7C633D49" w14:textId="2C953557" w:rsidR="00CA7201" w:rsidRDefault="00CA7201" w:rsidP="00595A46">
      <w:pPr>
        <w:jc w:val="both"/>
        <w:rPr>
          <w:lang w:eastAsia="de-DE"/>
        </w:rPr>
      </w:pPr>
      <w:r w:rsidRPr="00CA7201">
        <w:rPr>
          <w:lang w:eastAsia="de-DE"/>
        </w:rPr>
        <w:t>Besonders schwer wiegen die Folgen</w:t>
      </w:r>
      <w:r w:rsidR="00384D2F">
        <w:rPr>
          <w:lang w:eastAsia="de-DE"/>
        </w:rPr>
        <w:t xml:space="preserve"> auch</w:t>
      </w:r>
      <w:r w:rsidRPr="00CA7201">
        <w:rPr>
          <w:lang w:eastAsia="de-DE"/>
        </w:rPr>
        <w:t xml:space="preserve"> für das Gewerbe. Im betroffenen Gebiet sind zahlreiche Betriebe auf kurzfristige Erreichbarkeit durch Kundschaft, Lieferdienste, Handwerker und Servicepartner angewiesen. Wenn im Quartier praktisch keine Parkmöglichkeiten mehr vorhanden sind, verschlechtert sich die Zugänglichkeit massiv und damit die Standortattraktivität für kleine und mittlere Betriebe</w:t>
      </w:r>
      <w:r>
        <w:rPr>
          <w:lang w:eastAsia="de-DE"/>
        </w:rPr>
        <w:t>.</w:t>
      </w:r>
    </w:p>
    <w:p w14:paraId="52ED8D15" w14:textId="3F7140CB" w:rsidR="00CA7201" w:rsidRDefault="00384D2F" w:rsidP="00595A46">
      <w:pPr>
        <w:jc w:val="both"/>
        <w:rPr>
          <w:lang w:eastAsia="de-DE"/>
        </w:rPr>
      </w:pPr>
      <w:r>
        <w:rPr>
          <w:lang w:eastAsia="de-DE"/>
        </w:rPr>
        <w:t xml:space="preserve">Insbesondere </w:t>
      </w:r>
      <w:r w:rsidR="00CA7201" w:rsidRPr="00CA7201">
        <w:rPr>
          <w:lang w:eastAsia="de-DE"/>
        </w:rPr>
        <w:t>Detailhandel, Dienstleistungsbetriebe, medizinische Praxen, Handwerksunternehmen und Betriebe mit Warenumschlag sind auf nahe Parkplätze angewiesen. Wenn Kundinnen und Kunden kein Fahrzeug mehr abstellen können, weichen sie auf andere Standorte aus. Auch Lieferungen, Montageeinsätze und Servicearbeiten werden erschwert oder verteuert. Das führt zu Wettbewerbsnachteilen für das lokale Gewerbe und kann zu Umsatzeinbussen, Mehraufwand und Standortverlagerungen führen</w:t>
      </w:r>
      <w:r w:rsidR="00CA7201">
        <w:rPr>
          <w:lang w:eastAsia="de-DE"/>
        </w:rPr>
        <w:t>.</w:t>
      </w:r>
    </w:p>
    <w:p w14:paraId="363DF790" w14:textId="6F10E1FC" w:rsidR="007E589B" w:rsidRDefault="009A7D76" w:rsidP="00595A46">
      <w:pPr>
        <w:jc w:val="both"/>
        <w:rPr>
          <w:lang w:eastAsia="de-DE"/>
        </w:rPr>
      </w:pPr>
      <w:r>
        <w:rPr>
          <w:lang w:eastAsia="de-DE"/>
        </w:rPr>
        <w:t xml:space="preserve">Dass 11 neue Güterumschlagsfelder geplant sind, ändert nichts an diesem Umstand, da in der Gesamtstatistik </w:t>
      </w:r>
      <w:r w:rsidR="006D4183">
        <w:rPr>
          <w:lang w:eastAsia="de-DE"/>
        </w:rPr>
        <w:t xml:space="preserve">240 blaue bzw. weisse Parkplätze abgebaut werden sollen. Das Gewerbe nutzt in der Stadt Zürich bekanntlich insbesondere die öffentlichen Parkplätze, insbesondere für </w:t>
      </w:r>
      <w:r w:rsidR="00F635A2">
        <w:rPr>
          <w:lang w:eastAsia="de-DE"/>
        </w:rPr>
        <w:t>Aufträge, die nicht bloss Güterumschlag darstellen.</w:t>
      </w:r>
    </w:p>
    <w:p w14:paraId="729C669B" w14:textId="48D00BF7" w:rsidR="00CA7201" w:rsidRDefault="00CA7201" w:rsidP="00595A46">
      <w:pPr>
        <w:jc w:val="both"/>
        <w:rPr>
          <w:lang w:eastAsia="de-DE"/>
        </w:rPr>
      </w:pPr>
      <w:r w:rsidRPr="00CA7201">
        <w:rPr>
          <w:lang w:eastAsia="de-DE"/>
        </w:rPr>
        <w:t>D</w:t>
      </w:r>
      <w:r w:rsidR="00F635A2">
        <w:rPr>
          <w:lang w:eastAsia="de-DE"/>
        </w:rPr>
        <w:t>i</w:t>
      </w:r>
      <w:r w:rsidR="00FF4924">
        <w:rPr>
          <w:lang w:eastAsia="de-DE"/>
        </w:rPr>
        <w:t>e</w:t>
      </w:r>
      <w:r w:rsidR="00F635A2">
        <w:rPr>
          <w:lang w:eastAsia="de-DE"/>
        </w:rPr>
        <w:t xml:space="preserve"> Stadt Zürich </w:t>
      </w:r>
      <w:r w:rsidRPr="00CA7201">
        <w:rPr>
          <w:lang w:eastAsia="de-DE"/>
        </w:rPr>
        <w:t>darf die wirtschaftlichen Interessen des Gewerbes nicht einseitig übergehen. Auch diese Interessen sind im Rahmen der öffentlichen Interessenabwägung zu berücksichtigen. Ein Projekt, das einem ganzen Quartier die Erreichbarkeit für Gewerbe und Kundschaft faktisch entzieht, ist mit einer ausgewogenen Quartierentwicklung nicht vereinbar</w:t>
      </w:r>
      <w:r w:rsidR="00FF4924">
        <w:rPr>
          <w:lang w:eastAsia="de-DE"/>
        </w:rPr>
        <w:t xml:space="preserve"> und widerspricht damit insgesamt auch dem Ziel, das Quartier attraktiver zu machen</w:t>
      </w:r>
      <w:r>
        <w:rPr>
          <w:lang w:eastAsia="de-DE"/>
        </w:rPr>
        <w:t>.</w:t>
      </w:r>
      <w:r w:rsidR="00560BC0">
        <w:rPr>
          <w:lang w:eastAsia="de-DE"/>
        </w:rPr>
        <w:t xml:space="preserve"> </w:t>
      </w:r>
      <w:r w:rsidR="006239DB">
        <w:rPr>
          <w:lang w:eastAsia="de-DE"/>
        </w:rPr>
        <w:t>Denn i</w:t>
      </w:r>
      <w:r w:rsidR="00560BC0">
        <w:rPr>
          <w:lang w:eastAsia="de-DE"/>
        </w:rPr>
        <w:t>nsbesondere sind auch die Anwohnenden auf Dienstleistungen des Gewerbes angewiesen</w:t>
      </w:r>
      <w:r w:rsidR="006239DB">
        <w:rPr>
          <w:lang w:eastAsia="de-DE"/>
        </w:rPr>
        <w:t>.</w:t>
      </w:r>
    </w:p>
    <w:p w14:paraId="6670462E" w14:textId="46AB5C42" w:rsidR="00CA7201" w:rsidRPr="00FF4924" w:rsidRDefault="00CA7201" w:rsidP="00595A46">
      <w:pPr>
        <w:jc w:val="both"/>
        <w:rPr>
          <w:u w:val="single"/>
          <w:lang w:eastAsia="de-DE"/>
        </w:rPr>
      </w:pPr>
      <w:r w:rsidRPr="00FF4924">
        <w:rPr>
          <w:u w:val="single"/>
          <w:lang w:eastAsia="de-DE"/>
        </w:rPr>
        <w:t>Rechtliche Bedenken:</w:t>
      </w:r>
    </w:p>
    <w:p w14:paraId="78C2A843" w14:textId="6FEB25D4" w:rsidR="00CA7201" w:rsidRDefault="00346ADD" w:rsidP="00595A46">
      <w:pPr>
        <w:jc w:val="both"/>
        <w:rPr>
          <w:lang w:eastAsia="de-DE"/>
        </w:rPr>
      </w:pPr>
      <w:r w:rsidRPr="00346ADD">
        <w:rPr>
          <w:lang w:eastAsia="de-DE"/>
        </w:rPr>
        <w:t xml:space="preserve">Das </w:t>
      </w:r>
      <w:r w:rsidR="00796A6F">
        <w:rPr>
          <w:lang w:eastAsia="de-DE"/>
        </w:rPr>
        <w:t>Projekt</w:t>
      </w:r>
      <w:r w:rsidRPr="00346ADD">
        <w:rPr>
          <w:lang w:eastAsia="de-DE"/>
        </w:rPr>
        <w:t xml:space="preserve"> ist auch unter verfassungsrechtlichen Gesichtspunkten kritisch zu beurteilen. Staatliche Eingriffe müssen nach Art. 36 BV auf einer ausreichenden gesetzlichen Grundlage beruhen, im öffentlichen Interesse liegen und verhältnismässig sein. Zudem schützt Art. 26 BV die Eigentumsgarantie</w:t>
      </w:r>
      <w:r w:rsidR="00796A6F">
        <w:rPr>
          <w:lang w:eastAsia="de-DE"/>
        </w:rPr>
        <w:t>. Z</w:t>
      </w:r>
      <w:r w:rsidRPr="00346ADD">
        <w:rPr>
          <w:lang w:eastAsia="de-DE"/>
        </w:rPr>
        <w:t>war besteht kein Anspruch auf einen bestimmten öffentlichen Park</w:t>
      </w:r>
      <w:r w:rsidR="00796A6F">
        <w:rPr>
          <w:lang w:eastAsia="de-DE"/>
        </w:rPr>
        <w:t>platz</w:t>
      </w:r>
      <w:r w:rsidRPr="00346ADD">
        <w:rPr>
          <w:lang w:eastAsia="de-DE"/>
        </w:rPr>
        <w:t>, doch dürfen faktische Einschränkungen nicht ohne genügende Rechtfertigung und ohne sorgfältige Abwägung erfolgen</w:t>
      </w:r>
      <w:r>
        <w:rPr>
          <w:lang w:eastAsia="de-DE"/>
        </w:rPr>
        <w:t>.</w:t>
      </w:r>
    </w:p>
    <w:p w14:paraId="371E9174" w14:textId="5D22C5F0" w:rsidR="00346ADD" w:rsidRDefault="00796A6F" w:rsidP="00595A46">
      <w:pPr>
        <w:jc w:val="both"/>
        <w:rPr>
          <w:lang w:eastAsia="de-DE"/>
        </w:rPr>
      </w:pPr>
      <w:r>
        <w:rPr>
          <w:lang w:eastAsia="de-DE"/>
        </w:rPr>
        <w:t xml:space="preserve">Auch das Vorprojekt, welches im Rahmen des vorliegenden </w:t>
      </w:r>
      <w:r w:rsidR="00346ADD" w:rsidRPr="00346ADD">
        <w:rPr>
          <w:lang w:eastAsia="de-DE"/>
        </w:rPr>
        <w:t>Mitwirkungsverfahren</w:t>
      </w:r>
      <w:r>
        <w:rPr>
          <w:lang w:eastAsia="de-DE"/>
        </w:rPr>
        <w:t xml:space="preserve"> </w:t>
      </w:r>
      <w:r w:rsidR="00E97B29">
        <w:rPr>
          <w:lang w:eastAsia="de-DE"/>
        </w:rPr>
        <w:t xml:space="preserve">publiziert wurde, muss </w:t>
      </w:r>
      <w:r w:rsidR="00346ADD" w:rsidRPr="00346ADD">
        <w:rPr>
          <w:lang w:eastAsia="de-DE"/>
        </w:rPr>
        <w:t>den rechtsstaatlichen Anforderungen genügen und die Interessen betroffener Personen ernsthaft einbeziehen.</w:t>
      </w:r>
      <w:r w:rsidR="00E97B29">
        <w:rPr>
          <w:lang w:eastAsia="de-DE"/>
        </w:rPr>
        <w:t xml:space="preserve"> Dies umso mehr, als die Projektziele explizit festgehalten, dass alle Mobilitätsformen ausgewogen zu berücksichtigen sind. </w:t>
      </w:r>
      <w:r w:rsidR="009A2EE5">
        <w:rPr>
          <w:lang w:eastAsia="de-DE"/>
        </w:rPr>
        <w:t xml:space="preserve">Es sind daher </w:t>
      </w:r>
      <w:r w:rsidR="00346ADD" w:rsidRPr="00346ADD">
        <w:rPr>
          <w:lang w:eastAsia="de-DE"/>
        </w:rPr>
        <w:t>Alternativen</w:t>
      </w:r>
      <w:r w:rsidR="009A2EE5">
        <w:rPr>
          <w:lang w:eastAsia="de-DE"/>
        </w:rPr>
        <w:t xml:space="preserve"> zu prüfen und die </w:t>
      </w:r>
      <w:r w:rsidR="00346ADD" w:rsidRPr="00346ADD">
        <w:rPr>
          <w:lang w:eastAsia="de-DE"/>
        </w:rPr>
        <w:t>Auswirkungen auf Anwohnende und Gewerbe</w:t>
      </w:r>
      <w:r w:rsidR="009A2EE5">
        <w:rPr>
          <w:lang w:eastAsia="de-DE"/>
        </w:rPr>
        <w:t xml:space="preserve"> sind</w:t>
      </w:r>
      <w:r w:rsidR="00346ADD" w:rsidRPr="00346ADD">
        <w:rPr>
          <w:lang w:eastAsia="de-DE"/>
        </w:rPr>
        <w:t xml:space="preserve"> nachvollziehbar dar</w:t>
      </w:r>
      <w:r w:rsidR="009A2EE5">
        <w:rPr>
          <w:lang w:eastAsia="de-DE"/>
        </w:rPr>
        <w:t>zustellen</w:t>
      </w:r>
      <w:r w:rsidR="00346ADD">
        <w:rPr>
          <w:lang w:eastAsia="de-DE"/>
        </w:rPr>
        <w:t>.</w:t>
      </w:r>
    </w:p>
    <w:p w14:paraId="0CFBC153" w14:textId="6F3A0B05" w:rsidR="00346ADD" w:rsidRDefault="009A2EE5" w:rsidP="00595A46">
      <w:pPr>
        <w:jc w:val="both"/>
        <w:rPr>
          <w:lang w:eastAsia="de-DE"/>
        </w:rPr>
      </w:pPr>
      <w:r>
        <w:rPr>
          <w:lang w:eastAsia="de-DE"/>
        </w:rPr>
        <w:t xml:space="preserve">Eine solche nachvollziehbare Begründung fehlt vorliegend, womit das Projekt </w:t>
      </w:r>
      <w:r w:rsidR="00346ADD" w:rsidRPr="00346ADD">
        <w:rPr>
          <w:lang w:eastAsia="de-DE"/>
        </w:rPr>
        <w:t>ungenügend vorbereitet</w:t>
      </w:r>
      <w:r>
        <w:rPr>
          <w:lang w:eastAsia="de-DE"/>
        </w:rPr>
        <w:t xml:space="preserve"> wurde</w:t>
      </w:r>
      <w:r w:rsidR="00346ADD" w:rsidRPr="00346ADD">
        <w:rPr>
          <w:lang w:eastAsia="de-DE"/>
        </w:rPr>
        <w:t xml:space="preserve">. Das Projekt darf nicht allein mit abstrakten Zielsetzungen begründet werden, sondern muss konkret darlegen, weshalb der weitreichende Parkplatzabbau notwendig sein soll </w:t>
      </w:r>
      <w:r w:rsidR="00346ADD" w:rsidRPr="00346ADD">
        <w:rPr>
          <w:lang w:eastAsia="de-DE"/>
        </w:rPr>
        <w:lastRenderedPageBreak/>
        <w:t>und weshalb keine milderen, gleich geeigneten Massnahmen zur Verfügung stehen</w:t>
      </w:r>
      <w:r w:rsidR="00346ADD">
        <w:rPr>
          <w:lang w:eastAsia="de-DE"/>
        </w:rPr>
        <w:t>.</w:t>
      </w:r>
      <w:r w:rsidR="00F3261A">
        <w:rPr>
          <w:lang w:eastAsia="de-DE"/>
        </w:rPr>
        <w:t xml:space="preserve"> Mildere Mittel ergeben sich aus dem Erläuternden Bericht allerdings nicht. Vielmehr wird bloss dargelegt, wie das geplante Projekt umgesetzt werden soll. </w:t>
      </w:r>
    </w:p>
    <w:p w14:paraId="7BDE2454" w14:textId="36C07E0B" w:rsidR="00346ADD" w:rsidRPr="00B56380" w:rsidRDefault="00346ADD" w:rsidP="00595A46">
      <w:pPr>
        <w:jc w:val="both"/>
        <w:rPr>
          <w:u w:val="single"/>
          <w:lang w:eastAsia="de-DE"/>
        </w:rPr>
      </w:pPr>
      <w:r w:rsidRPr="00B56380">
        <w:rPr>
          <w:u w:val="single"/>
          <w:lang w:eastAsia="de-DE"/>
        </w:rPr>
        <w:t>Anträge:</w:t>
      </w:r>
    </w:p>
    <w:p w14:paraId="3276D449" w14:textId="493D89D7" w:rsidR="00346ADD" w:rsidRDefault="009E7C36" w:rsidP="00595A46">
      <w:pPr>
        <w:jc w:val="both"/>
        <w:rPr>
          <w:lang w:eastAsia="de-DE"/>
        </w:rPr>
      </w:pPr>
      <w:r>
        <w:rPr>
          <w:lang w:eastAsia="de-DE"/>
        </w:rPr>
        <w:t>I</w:t>
      </w:r>
      <w:r w:rsidRPr="009E7C36">
        <w:rPr>
          <w:lang w:eastAsia="de-DE"/>
        </w:rPr>
        <w:t>ch beantrage daher, das Projekt in der vorliegenden Form nicht weiterzuverfolgen b</w:t>
      </w:r>
      <w:r w:rsidR="00B56380">
        <w:rPr>
          <w:lang w:eastAsia="de-DE"/>
        </w:rPr>
        <w:t>zw.</w:t>
      </w:r>
      <w:r w:rsidRPr="009E7C36">
        <w:rPr>
          <w:lang w:eastAsia="de-DE"/>
        </w:rPr>
        <w:t xml:space="preserve"> grundlegend zu überarbeiten. Insbesondere beantrage ich:</w:t>
      </w:r>
    </w:p>
    <w:p w14:paraId="209B1A80" w14:textId="5F8E02A8" w:rsidR="009E7C36" w:rsidRPr="009E7C36" w:rsidRDefault="008E2A31" w:rsidP="001C5EE6">
      <w:pPr>
        <w:numPr>
          <w:ilvl w:val="0"/>
          <w:numId w:val="23"/>
        </w:numPr>
        <w:ind w:left="624" w:right="567" w:hanging="227"/>
        <w:jc w:val="both"/>
        <w:rPr>
          <w:lang w:eastAsia="de-DE"/>
        </w:rPr>
      </w:pPr>
      <w:r>
        <w:rPr>
          <w:lang w:eastAsia="de-DE"/>
        </w:rPr>
        <w:t xml:space="preserve"> </w:t>
      </w:r>
      <w:r w:rsidR="009E7C36" w:rsidRPr="009E7C36">
        <w:rPr>
          <w:lang w:eastAsia="de-DE"/>
        </w:rPr>
        <w:t>Den geplanten Abbau der 224 blauen und 16 weissen Parkplätze deutlich zu reduzieren</w:t>
      </w:r>
      <w:r w:rsidR="001C5EE6">
        <w:rPr>
          <w:lang w:eastAsia="de-DE"/>
        </w:rPr>
        <w:t>;</w:t>
      </w:r>
    </w:p>
    <w:p w14:paraId="79546A87" w14:textId="7CC16FCE" w:rsidR="009E7C36" w:rsidRPr="009E7C36" w:rsidRDefault="008E2A31" w:rsidP="001C5EE6">
      <w:pPr>
        <w:numPr>
          <w:ilvl w:val="0"/>
          <w:numId w:val="23"/>
        </w:numPr>
        <w:ind w:left="624" w:right="567" w:hanging="227"/>
        <w:jc w:val="both"/>
        <w:rPr>
          <w:lang w:eastAsia="de-DE"/>
        </w:rPr>
      </w:pPr>
      <w:r>
        <w:rPr>
          <w:lang w:eastAsia="de-DE"/>
        </w:rPr>
        <w:t xml:space="preserve"> </w:t>
      </w:r>
      <w:r w:rsidR="009E7C36" w:rsidRPr="009E7C36">
        <w:rPr>
          <w:lang w:eastAsia="de-DE"/>
        </w:rPr>
        <w:t>Alternative Varianten zu prüfen, die die Interessen von Anwohnenden und Gewerbe besser wahren</w:t>
      </w:r>
      <w:r w:rsidR="001C5EE6">
        <w:rPr>
          <w:lang w:eastAsia="de-DE"/>
        </w:rPr>
        <w:t>;</w:t>
      </w:r>
    </w:p>
    <w:p w14:paraId="3687A891" w14:textId="0F44EE52" w:rsidR="009E7C36" w:rsidRPr="009E7C36" w:rsidRDefault="008E2A31" w:rsidP="008E2A31">
      <w:pPr>
        <w:numPr>
          <w:ilvl w:val="0"/>
          <w:numId w:val="23"/>
        </w:numPr>
        <w:ind w:right="567"/>
        <w:jc w:val="both"/>
        <w:rPr>
          <w:lang w:eastAsia="de-DE"/>
        </w:rPr>
      </w:pPr>
      <w:r>
        <w:rPr>
          <w:lang w:eastAsia="de-DE"/>
        </w:rPr>
        <w:t xml:space="preserve"> </w:t>
      </w:r>
      <w:r w:rsidR="009E7C36" w:rsidRPr="009E7C36">
        <w:rPr>
          <w:lang w:eastAsia="de-DE"/>
        </w:rPr>
        <w:t>Eine nachvollziehbare Verhältnismässigkeitsprüfung vorzulegen</w:t>
      </w:r>
      <w:r w:rsidR="001C5EE6">
        <w:rPr>
          <w:lang w:eastAsia="de-DE"/>
        </w:rPr>
        <w:t>;</w:t>
      </w:r>
    </w:p>
    <w:p w14:paraId="0D5A8F55" w14:textId="1A48F7FE" w:rsidR="009E7C36" w:rsidRPr="009E7C36" w:rsidRDefault="008E2A31" w:rsidP="008E2A31">
      <w:pPr>
        <w:numPr>
          <w:ilvl w:val="0"/>
          <w:numId w:val="23"/>
        </w:numPr>
        <w:ind w:right="567"/>
        <w:jc w:val="both"/>
        <w:rPr>
          <w:lang w:eastAsia="de-DE"/>
        </w:rPr>
      </w:pPr>
      <w:r>
        <w:rPr>
          <w:lang w:eastAsia="de-DE"/>
        </w:rPr>
        <w:t xml:space="preserve"> </w:t>
      </w:r>
      <w:r w:rsidR="009E7C36" w:rsidRPr="009E7C36">
        <w:rPr>
          <w:lang w:eastAsia="de-DE"/>
        </w:rPr>
        <w:t>Ersatz- oder Kompensationsmassnahmen für entfallende Parkplätze vorzusehen</w:t>
      </w:r>
      <w:r w:rsidR="001C5EE6">
        <w:rPr>
          <w:lang w:eastAsia="de-DE"/>
        </w:rPr>
        <w:t>;</w:t>
      </w:r>
    </w:p>
    <w:p w14:paraId="66395C62" w14:textId="7C5E839E" w:rsidR="009E7C36" w:rsidRPr="009E7C36" w:rsidRDefault="008E2A31" w:rsidP="001C5EE6">
      <w:pPr>
        <w:numPr>
          <w:ilvl w:val="0"/>
          <w:numId w:val="23"/>
        </w:numPr>
        <w:ind w:left="624" w:right="567" w:hanging="227"/>
        <w:jc w:val="both"/>
        <w:rPr>
          <w:lang w:eastAsia="de-DE"/>
        </w:rPr>
      </w:pPr>
      <w:r>
        <w:rPr>
          <w:lang w:eastAsia="de-DE"/>
        </w:rPr>
        <w:t xml:space="preserve"> </w:t>
      </w:r>
      <w:r w:rsidR="009E7C36" w:rsidRPr="009E7C36">
        <w:rPr>
          <w:lang w:eastAsia="de-DE"/>
        </w:rPr>
        <w:t>Die wirtschaftlichen Folgen für das Quartiergewerbe ausdrücklich zu berücksichtigen</w:t>
      </w:r>
      <w:r w:rsidR="001C5EE6">
        <w:rPr>
          <w:lang w:eastAsia="de-DE"/>
        </w:rPr>
        <w:t>.</w:t>
      </w:r>
    </w:p>
    <w:p w14:paraId="78E76BD2" w14:textId="0A153BDA" w:rsidR="00AC1F7D" w:rsidRDefault="009E7C36" w:rsidP="00595A46">
      <w:pPr>
        <w:jc w:val="both"/>
        <w:rPr>
          <w:lang w:eastAsia="de-DE"/>
        </w:rPr>
      </w:pPr>
      <w:r w:rsidRPr="009E7C36">
        <w:rPr>
          <w:lang w:eastAsia="de-DE"/>
        </w:rPr>
        <w:t xml:space="preserve">Sollte am Projektziel grundsätzlich festgehalten werden, ist zumindest eine wesentlich </w:t>
      </w:r>
      <w:proofErr w:type="spellStart"/>
      <w:r w:rsidRPr="009E7C36">
        <w:rPr>
          <w:lang w:eastAsia="de-DE"/>
        </w:rPr>
        <w:t>abgestuftere</w:t>
      </w:r>
      <w:proofErr w:type="spellEnd"/>
      <w:r w:rsidRPr="009E7C36">
        <w:rPr>
          <w:lang w:eastAsia="de-DE"/>
        </w:rPr>
        <w:t xml:space="preserve"> und quartierverträglichere Lösung zu erarbeiten. Der heutige Vorschlag geht weit über das hinaus, was zur Erreichung allfälliger Projektziele notwendig und zumutbar wäre</w:t>
      </w:r>
      <w:r>
        <w:rPr>
          <w:lang w:eastAsia="de-DE"/>
        </w:rPr>
        <w:t>.</w:t>
      </w:r>
    </w:p>
    <w:p w14:paraId="55231663" w14:textId="75432EF8" w:rsidR="009E7C36" w:rsidRDefault="00622219" w:rsidP="00595A46">
      <w:pPr>
        <w:jc w:val="both"/>
        <w:rPr>
          <w:lang w:eastAsia="de-DE"/>
        </w:rPr>
      </w:pPr>
      <w:r>
        <w:rPr>
          <w:lang w:eastAsia="de-DE"/>
        </w:rPr>
        <w:t>Abschliessend bitte ich Sie</w:t>
      </w:r>
      <w:r w:rsidR="009E7C36" w:rsidRPr="009E7C36">
        <w:rPr>
          <w:lang w:eastAsia="de-DE"/>
        </w:rPr>
        <w:t>, diese Einwendung im weiteren Verfahren vollumfänglich zu berücksichtigen</w:t>
      </w:r>
      <w:r w:rsidR="009E7C36">
        <w:rPr>
          <w:lang w:eastAsia="de-DE"/>
        </w:rPr>
        <w:t>.</w:t>
      </w:r>
    </w:p>
    <w:p w14:paraId="297B7520" w14:textId="428D966A" w:rsidR="006D5890" w:rsidRDefault="00622219" w:rsidP="00595A46">
      <w:pPr>
        <w:jc w:val="both"/>
        <w:rPr>
          <w:lang w:eastAsia="de-DE"/>
        </w:rPr>
      </w:pPr>
      <w:r>
        <w:rPr>
          <w:lang w:eastAsia="de-DE"/>
        </w:rPr>
        <w:t>Besten Dank</w:t>
      </w:r>
      <w:r w:rsidR="00351900">
        <w:rPr>
          <w:lang w:eastAsia="de-DE"/>
        </w:rPr>
        <w:t>.</w:t>
      </w:r>
    </w:p>
    <w:p w14:paraId="7E7311F5" w14:textId="269D25BD" w:rsidR="00496597" w:rsidRPr="0020320C" w:rsidRDefault="00874ADD" w:rsidP="00496597">
      <w:pPr>
        <w:kinsoku w:val="0"/>
        <w:overflowPunct w:val="0"/>
        <w:spacing w:before="270" w:after="720" w:line="270" w:lineRule="exact"/>
        <w:textAlignment w:val="baseline"/>
        <w:rPr>
          <w:rFonts w:cs="Tahoma"/>
          <w:spacing w:val="-1"/>
          <w:szCs w:val="21"/>
          <w:lang w:eastAsia="de-DE"/>
        </w:rPr>
      </w:pPr>
      <w:r>
        <w:rPr>
          <w:rFonts w:cs="Tahoma"/>
          <w:spacing w:val="-1"/>
          <w:szCs w:val="21"/>
          <w:lang w:val="de-DE" w:eastAsia="de-DE"/>
        </w:rPr>
        <w:t xml:space="preserve">Freundliche </w:t>
      </w:r>
      <w:proofErr w:type="spellStart"/>
      <w:r>
        <w:rPr>
          <w:rFonts w:cs="Tahoma"/>
          <w:spacing w:val="-1"/>
          <w:szCs w:val="21"/>
          <w:lang w:val="de-DE" w:eastAsia="de-DE"/>
        </w:rPr>
        <w:t>Grüsse</w:t>
      </w:r>
      <w:proofErr w:type="spellEnd"/>
    </w:p>
    <w:p w14:paraId="1F84D227" w14:textId="2212CF44" w:rsidR="00496597" w:rsidRPr="006D5890" w:rsidRDefault="00874ADD" w:rsidP="00C71357">
      <w:pPr>
        <w:tabs>
          <w:tab w:val="left" w:pos="3969"/>
          <w:tab w:val="left" w:pos="5205"/>
        </w:tabs>
        <w:kinsoku w:val="0"/>
        <w:overflowPunct w:val="0"/>
        <w:spacing w:after="480" w:line="270" w:lineRule="atLeast"/>
        <w:textAlignment w:val="baseline"/>
        <w:rPr>
          <w:rFonts w:cs="Tahoma"/>
          <w:b/>
          <w:bCs/>
          <w:szCs w:val="21"/>
          <w:lang w:val="de-DE" w:eastAsia="de-DE"/>
        </w:rPr>
      </w:pPr>
      <w:r>
        <w:rPr>
          <w:rFonts w:cs="Tahoma"/>
          <w:szCs w:val="21"/>
          <w:lang w:val="de-DE" w:eastAsia="de-DE"/>
        </w:rPr>
        <w:t>_______________________</w:t>
      </w:r>
      <w:r>
        <w:rPr>
          <w:rFonts w:cs="Tahoma"/>
          <w:szCs w:val="21"/>
          <w:lang w:val="de-DE" w:eastAsia="de-DE"/>
        </w:rPr>
        <w:br/>
      </w:r>
      <w:r>
        <w:rPr>
          <w:rFonts w:cs="Tahoma"/>
          <w:szCs w:val="21"/>
          <w:lang w:val="de-DE" w:eastAsia="de-DE"/>
        </w:rPr>
        <w:br/>
        <w:t>_______________________</w:t>
      </w:r>
      <w:r w:rsidR="00C71357">
        <w:rPr>
          <w:rFonts w:cs="Tahoma"/>
          <w:szCs w:val="21"/>
          <w:lang w:val="de-DE" w:eastAsia="de-DE"/>
        </w:rPr>
        <w:tab/>
      </w:r>
      <w:r w:rsidR="006D5890">
        <w:rPr>
          <w:rFonts w:cs="Tahoma"/>
          <w:szCs w:val="21"/>
          <w:lang w:val="de-DE" w:eastAsia="de-DE"/>
        </w:rPr>
        <w:br/>
      </w:r>
      <w:r w:rsidR="006D5890">
        <w:rPr>
          <w:rFonts w:cs="Tahoma"/>
          <w:szCs w:val="21"/>
          <w:lang w:val="de-DE" w:eastAsia="de-DE"/>
        </w:rPr>
        <w:br/>
      </w:r>
    </w:p>
    <w:sectPr w:rsidR="00496597" w:rsidRPr="006D5890" w:rsidSect="00B05C81">
      <w:headerReference w:type="default" r:id="rId7"/>
      <w:headerReference w:type="first" r:id="rId8"/>
      <w:footerReference w:type="first" r:id="rId9"/>
      <w:pgSz w:w="11904" w:h="16829"/>
      <w:pgMar w:top="2835" w:right="1418" w:bottom="2552" w:left="1701" w:header="72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E736" w14:textId="77777777" w:rsidR="00C71357" w:rsidRDefault="00C71357">
      <w:pPr>
        <w:spacing w:after="0"/>
      </w:pPr>
      <w:r>
        <w:separator/>
      </w:r>
    </w:p>
  </w:endnote>
  <w:endnote w:type="continuationSeparator" w:id="0">
    <w:p w14:paraId="6689AEA8" w14:textId="77777777" w:rsidR="00C71357" w:rsidRDefault="00C71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A6FD" w14:textId="77777777" w:rsidR="00C71357" w:rsidRDefault="00C71357" w:rsidP="008B4132">
    <w:pPr>
      <w:pStyle w:val="Fuzeile"/>
      <w:tabs>
        <w:tab w:val="clear" w:pos="4536"/>
        <w:tab w:val="clear" w:pos="9072"/>
        <w:tab w:val="left" w:pos="2410"/>
        <w:tab w:val="left" w:pos="4820"/>
      </w:tabs>
      <w:spacing w:after="60"/>
      <w:rPr>
        <w:b/>
        <w:color w:val="595959" w:themeColor="text1" w:themeTint="A6"/>
        <w:lang w:val="de-DE"/>
      </w:rPr>
    </w:pPr>
  </w:p>
  <w:p w14:paraId="460014E5" w14:textId="77777777" w:rsidR="00C71357" w:rsidRDefault="00C71357" w:rsidP="008B4132">
    <w:pPr>
      <w:pStyle w:val="Fuzeile"/>
      <w:tabs>
        <w:tab w:val="clear" w:pos="4536"/>
        <w:tab w:val="clear" w:pos="9072"/>
        <w:tab w:val="left" w:pos="2410"/>
        <w:tab w:val="left" w:pos="4820"/>
      </w:tabs>
      <w:spacing w:after="60"/>
      <w:rPr>
        <w:b/>
        <w:color w:val="595959" w:themeColor="text1" w:themeTint="A6"/>
        <w:lang w:val="de-DE"/>
      </w:rPr>
    </w:pPr>
  </w:p>
  <w:p w14:paraId="56F7FE35" w14:textId="2786B6E7" w:rsidR="00C71357" w:rsidRPr="008B4132" w:rsidRDefault="00C71357" w:rsidP="008B4132">
    <w:pPr>
      <w:pStyle w:val="Fuzeile"/>
      <w:tabs>
        <w:tab w:val="clear" w:pos="4536"/>
        <w:tab w:val="clear" w:pos="9072"/>
        <w:tab w:val="left" w:pos="142"/>
        <w:tab w:val="left" w:pos="2410"/>
        <w:tab w:val="left" w:pos="2552"/>
        <w:tab w:val="left" w:pos="4820"/>
        <w:tab w:val="left" w:pos="4962"/>
      </w:tabs>
      <w:spacing w:after="60" w:line="240" w:lineRule="auto"/>
      <w:rPr>
        <w:color w:val="595959" w:themeColor="text1" w:themeTint="A6"/>
        <w:szCs w:val="15"/>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A2F0" w14:textId="77777777" w:rsidR="00C71357" w:rsidRDefault="00C71357">
      <w:pPr>
        <w:spacing w:after="0"/>
      </w:pPr>
      <w:r>
        <w:separator/>
      </w:r>
    </w:p>
  </w:footnote>
  <w:footnote w:type="continuationSeparator" w:id="0">
    <w:p w14:paraId="613D3F66" w14:textId="77777777" w:rsidR="00C71357" w:rsidRDefault="00C713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9675"/>
      <w:docPartObj>
        <w:docPartGallery w:val="Page Numbers (Top of Page)"/>
        <w:docPartUnique/>
      </w:docPartObj>
    </w:sdtPr>
    <w:sdtEndPr/>
    <w:sdtContent>
      <w:p w14:paraId="319C020C" w14:textId="77777777" w:rsidR="00C71357" w:rsidRDefault="00C71357" w:rsidP="009E0C1D">
        <w:pPr>
          <w:pStyle w:val="Kopfzeile"/>
          <w:ind w:firstLine="6480"/>
          <w:jc w:val="center"/>
        </w:pPr>
        <w:r w:rsidRPr="009E0C1D">
          <w:rPr>
            <w:szCs w:val="21"/>
          </w:rPr>
          <w:fldChar w:fldCharType="begin"/>
        </w:r>
        <w:r w:rsidRPr="009E0C1D">
          <w:rPr>
            <w:szCs w:val="21"/>
          </w:rPr>
          <w:instrText>PAGE   \* MERGEFORMAT</w:instrText>
        </w:r>
        <w:r w:rsidRPr="009E0C1D">
          <w:rPr>
            <w:szCs w:val="21"/>
          </w:rPr>
          <w:fldChar w:fldCharType="separate"/>
        </w:r>
        <w:r w:rsidRPr="009E0C1D">
          <w:rPr>
            <w:noProof/>
            <w:szCs w:val="21"/>
            <w:lang w:val="de-DE"/>
          </w:rPr>
          <w:t>2</w:t>
        </w:r>
        <w:r w:rsidRPr="009E0C1D">
          <w:rPr>
            <w:szCs w:val="21"/>
          </w:rPr>
          <w:fldChar w:fldCharType="end"/>
        </w:r>
      </w:p>
    </w:sdtContent>
  </w:sdt>
  <w:p w14:paraId="49075290" w14:textId="77777777" w:rsidR="00C71357" w:rsidRDefault="00C713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73D0" w14:textId="61A19C57" w:rsidR="00C71357" w:rsidRDefault="00146F9C" w:rsidP="00146F9C">
    <w:pPr>
      <w:pStyle w:val="Kopfzeile"/>
      <w:tabs>
        <w:tab w:val="left" w:pos="4890"/>
      </w:tabs>
    </w:pPr>
    <w:r>
      <w:tab/>
      <w:t>Absender</w:t>
    </w:r>
    <w:r w:rsidR="007A632C">
      <w:t>:</w:t>
    </w:r>
  </w:p>
  <w:p w14:paraId="2C62BF3F" w14:textId="1534049D" w:rsidR="007A632C" w:rsidRDefault="007A632C" w:rsidP="00146F9C">
    <w:pPr>
      <w:pStyle w:val="Kopfzeile"/>
      <w:tabs>
        <w:tab w:val="left" w:pos="4890"/>
      </w:tabs>
    </w:pPr>
    <w:r>
      <w:tab/>
      <w:t>________________________________</w:t>
    </w:r>
  </w:p>
  <w:p w14:paraId="58A4A35E" w14:textId="7C7F368D" w:rsidR="007A632C" w:rsidRDefault="007A632C" w:rsidP="00146F9C">
    <w:pPr>
      <w:pStyle w:val="Kopfzeile"/>
      <w:tabs>
        <w:tab w:val="left" w:pos="4890"/>
      </w:tabs>
    </w:pPr>
    <w:r>
      <w:tab/>
      <w:t>________________________________</w:t>
    </w:r>
  </w:p>
  <w:p w14:paraId="182E33B9" w14:textId="7D47FD69" w:rsidR="007A632C" w:rsidRDefault="007A632C" w:rsidP="00146F9C">
    <w:pPr>
      <w:pStyle w:val="Kopfzeile"/>
      <w:tabs>
        <w:tab w:val="left" w:pos="4890"/>
      </w:tabs>
    </w:pPr>
    <w:r>
      <w:tab/>
      <w:t>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B085ED8"/>
    <w:lvl w:ilvl="0">
      <w:start w:val="1"/>
      <w:numFmt w:val="decimal"/>
      <w:lvlText w:val="%1."/>
      <w:lvlJc w:val="left"/>
      <w:pPr>
        <w:tabs>
          <w:tab w:val="num" w:pos="360"/>
        </w:tabs>
        <w:ind w:left="360" w:hanging="360"/>
      </w:pPr>
    </w:lvl>
  </w:abstractNum>
  <w:abstractNum w:abstractNumId="1" w15:restartNumberingAfterBreak="0">
    <w:nsid w:val="0C5718A7"/>
    <w:multiLevelType w:val="multilevel"/>
    <w:tmpl w:val="FF342130"/>
    <w:lvl w:ilvl="0">
      <w:start w:val="1"/>
      <w:numFmt w:val="decimal"/>
      <w:lvlText w:val="%1."/>
      <w:lvlJc w:val="left"/>
      <w:pPr>
        <w:tabs>
          <w:tab w:val="num" w:pos="720"/>
        </w:tabs>
        <w:ind w:left="680" w:hanging="283"/>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C13B1"/>
    <w:multiLevelType w:val="multilevel"/>
    <w:tmpl w:val="C1CC367A"/>
    <w:styleLink w:val="ListeRumbrum"/>
    <w:lvl w:ilvl="0">
      <w:start w:val="1"/>
      <w:numFmt w:val="decimal"/>
      <w:lvlText w:val="%1."/>
      <w:lvlJc w:val="left"/>
      <w:pPr>
        <w:tabs>
          <w:tab w:val="num" w:pos="1134"/>
        </w:tabs>
        <w:ind w:left="1701" w:hanging="567"/>
      </w:pPr>
      <w:rPr>
        <w:rFonts w:hint="default"/>
      </w:rPr>
    </w:lvl>
    <w:lvl w:ilvl="1">
      <w:start w:val="1"/>
      <w:numFmt w:val="lowerLetter"/>
      <w:lvlText w:val="%2)"/>
      <w:lvlJc w:val="left"/>
      <w:pPr>
        <w:tabs>
          <w:tab w:val="num" w:pos="1134"/>
        </w:tabs>
        <w:ind w:left="1701"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134"/>
        </w:tabs>
        <w:ind w:left="1701" w:hanging="567"/>
      </w:pPr>
      <w:rPr>
        <w:rFonts w:hint="default"/>
      </w:rPr>
    </w:lvl>
    <w:lvl w:ilvl="4">
      <w:start w:val="1"/>
      <w:numFmt w:val="lowerLetter"/>
      <w:lvlText w:val="(%5)"/>
      <w:lvlJc w:val="left"/>
      <w:pPr>
        <w:tabs>
          <w:tab w:val="num" w:pos="1134"/>
        </w:tabs>
        <w:ind w:left="1701" w:hanging="567"/>
      </w:pPr>
      <w:rPr>
        <w:rFonts w:hint="default"/>
      </w:rPr>
    </w:lvl>
    <w:lvl w:ilvl="5">
      <w:start w:val="1"/>
      <w:numFmt w:val="lowerRoman"/>
      <w:lvlText w:val="(%6)"/>
      <w:lvlJc w:val="left"/>
      <w:pPr>
        <w:tabs>
          <w:tab w:val="num" w:pos="1134"/>
        </w:tabs>
        <w:ind w:left="1701"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1FF832E9"/>
    <w:multiLevelType w:val="multilevel"/>
    <w:tmpl w:val="D43A72C2"/>
    <w:styleLink w:val="ListeUeberschriften"/>
    <w:lvl w:ilvl="0">
      <w:start w:val="1"/>
      <w:numFmt w:val="upperRoman"/>
      <w:pStyle w:val="berschrift1"/>
      <w:lvlText w:val="%1"/>
      <w:lvlJc w:val="left"/>
      <w:pPr>
        <w:ind w:left="567" w:hanging="567"/>
      </w:pPr>
      <w:rPr>
        <w:rFonts w:hint="default"/>
      </w:rPr>
    </w:lvl>
    <w:lvl w:ilvl="1">
      <w:start w:val="1"/>
      <w:numFmt w:val="upperLetter"/>
      <w:pStyle w:val="berschrift2"/>
      <w:lvlText w:val="%2."/>
      <w:lvlJc w:val="left"/>
      <w:pPr>
        <w:ind w:left="567" w:hanging="567"/>
      </w:pPr>
      <w:rPr>
        <w:rFonts w:hint="default"/>
      </w:rPr>
    </w:lvl>
    <w:lvl w:ilvl="2">
      <w:start w:val="1"/>
      <w:numFmt w:val="decimal"/>
      <w:pStyle w:val="berschrift3"/>
      <w:lvlText w:val="%3."/>
      <w:lvlJc w:val="left"/>
      <w:pPr>
        <w:ind w:left="567" w:hanging="567"/>
      </w:pPr>
      <w:rPr>
        <w:rFonts w:hint="default"/>
      </w:rPr>
    </w:lvl>
    <w:lvl w:ilvl="3">
      <w:start w:val="1"/>
      <w:numFmt w:val="decimal"/>
      <w:pStyle w:val="berschrift4"/>
      <w:lvlText w:val="%3.%4"/>
      <w:lvlJc w:val="left"/>
      <w:pPr>
        <w:ind w:left="567" w:hanging="567"/>
      </w:pPr>
      <w:rPr>
        <w:rFonts w:hint="default"/>
      </w:rPr>
    </w:lvl>
    <w:lvl w:ilvl="4">
      <w:start w:val="1"/>
      <w:numFmt w:val="decimal"/>
      <w:pStyle w:val="berschrift5"/>
      <w:lvlText w:val="%3.%4.%5"/>
      <w:lvlJc w:val="left"/>
      <w:pPr>
        <w:ind w:left="567" w:hanging="567"/>
      </w:pPr>
      <w:rPr>
        <w:rFonts w:hint="default"/>
      </w:rPr>
    </w:lvl>
    <w:lvl w:ilvl="5">
      <w:start w:val="1"/>
      <w:numFmt w:val="lowerLetter"/>
      <w:pStyle w:val="berschrift6"/>
      <w:lvlText w:val="%6)"/>
      <w:lvlJc w:val="left"/>
      <w:pPr>
        <w:ind w:left="567" w:hanging="567"/>
      </w:pPr>
      <w:rPr>
        <w:rFonts w:hint="default"/>
      </w:rPr>
    </w:lvl>
    <w:lvl w:ilvl="6">
      <w:start w:val="1"/>
      <w:numFmt w:val="lowerRoman"/>
      <w:pStyle w:val="berschrift7"/>
      <w:lvlText w:val="(%7)"/>
      <w:lvlJc w:val="left"/>
      <w:pPr>
        <w:ind w:left="567" w:hanging="567"/>
      </w:pPr>
      <w:rPr>
        <w:rFonts w:hint="default"/>
      </w:rPr>
    </w:lvl>
    <w:lvl w:ilvl="7">
      <w:start w:val="1"/>
      <w:numFmt w:val="lowerLetter"/>
      <w:pStyle w:val="berschrift8"/>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25B11F83"/>
    <w:multiLevelType w:val="multilevel"/>
    <w:tmpl w:val="077C9438"/>
    <w:styleLink w:val="ListeNumFliesstext"/>
    <w:lvl w:ilvl="0">
      <w:start w:val="1"/>
      <w:numFmt w:val="decimal"/>
      <w:pStyle w:val="Num1Fliesstext"/>
      <w:lvlText w:val="%1."/>
      <w:lvlJc w:val="left"/>
      <w:pPr>
        <w:ind w:left="567" w:hanging="567"/>
      </w:pPr>
      <w:rPr>
        <w:rFonts w:hint="default"/>
      </w:rPr>
    </w:lvl>
    <w:lvl w:ilvl="1">
      <w:start w:val="1"/>
      <w:numFmt w:val="decimal"/>
      <w:pStyle w:val="Num2Fliesstext"/>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27C431A9"/>
    <w:multiLevelType w:val="multilevel"/>
    <w:tmpl w:val="0D221DBA"/>
    <w:styleLink w:val="ListeNummerierung"/>
    <w:lvl w:ilvl="0">
      <w:start w:val="1"/>
      <w:numFmt w:val="decimal"/>
      <w:pStyle w:val="Absatznummerierung"/>
      <w:lvlText w:val="%1."/>
      <w:lvlJc w:val="left"/>
      <w:pPr>
        <w:ind w:left="567" w:hanging="567"/>
      </w:pPr>
      <w:rPr>
        <w:rFonts w:hint="default"/>
      </w:rPr>
    </w:lvl>
    <w:lvl w:ilvl="1">
      <w:start w:val="1"/>
      <w:numFmt w:val="decimal"/>
      <w:lvlRestart w:val="0"/>
      <w:pStyle w:val="Absatznummerierungklein"/>
      <w:lvlText w:val="%2."/>
      <w:lvlJc w:val="left"/>
      <w:pPr>
        <w:ind w:left="567" w:hanging="567"/>
      </w:pPr>
      <w:rPr>
        <w:rFonts w:hint="default"/>
        <w:sz w:val="18"/>
      </w:rPr>
    </w:lvl>
    <w:lvl w:ilvl="2">
      <w:start w:val="1"/>
      <w:numFmt w:val="none"/>
      <w:lvlRestart w:val="0"/>
      <w:suff w:val="nothing"/>
      <w:lvlText w:val="%3"/>
      <w:lvlJc w:val="left"/>
      <w:pPr>
        <w:ind w:left="567" w:hanging="567"/>
      </w:pPr>
      <w:rPr>
        <w:rFonts w:hint="default"/>
        <w:sz w:val="18"/>
      </w:rPr>
    </w:lvl>
    <w:lvl w:ilvl="3">
      <w:start w:val="1"/>
      <w:numFmt w:val="decimal"/>
      <w:lvlRestart w:val="0"/>
      <w:pStyle w:val="Beilage"/>
      <w:suff w:val="nothing"/>
      <w:lvlText w:val="Beilage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FB0B28"/>
    <w:multiLevelType w:val="multilevel"/>
    <w:tmpl w:val="E89C3FAA"/>
    <w:lvl w:ilvl="0">
      <w:start w:val="1"/>
      <w:numFmt w:val="bullet"/>
      <w:lvlText w:val=""/>
      <w:lvlJc w:val="left"/>
      <w:pPr>
        <w:tabs>
          <w:tab w:val="num" w:pos="720"/>
        </w:tabs>
        <w:ind w:left="680" w:hanging="283"/>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FE2EC0"/>
    <w:multiLevelType w:val="hybridMultilevel"/>
    <w:tmpl w:val="89D887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28128EF"/>
    <w:multiLevelType w:val="multilevel"/>
    <w:tmpl w:val="1556FD5A"/>
    <w:styleLink w:val="ListeAufzaehlung"/>
    <w:lvl w:ilvl="0">
      <w:start w:val="1"/>
      <w:numFmt w:val="bullet"/>
      <w:pStyle w:val="Aufzhlungsstrich"/>
      <w:lvlText w:val=""/>
      <w:lvlJc w:val="left"/>
      <w:pPr>
        <w:ind w:left="1134" w:hanging="567"/>
      </w:pPr>
      <w:rPr>
        <w:rFonts w:ascii="Symbol" w:hAnsi="Symbol"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68240227">
    <w:abstractNumId w:val="5"/>
  </w:num>
  <w:num w:numId="2" w16cid:durableId="1386375374">
    <w:abstractNumId w:val="5"/>
  </w:num>
  <w:num w:numId="3" w16cid:durableId="2071419670">
    <w:abstractNumId w:val="8"/>
  </w:num>
  <w:num w:numId="4" w16cid:durableId="276185502">
    <w:abstractNumId w:val="5"/>
  </w:num>
  <w:num w:numId="5" w16cid:durableId="1816526867">
    <w:abstractNumId w:val="8"/>
  </w:num>
  <w:num w:numId="6" w16cid:durableId="1104807444">
    <w:abstractNumId w:val="0"/>
  </w:num>
  <w:num w:numId="7" w16cid:durableId="183060896">
    <w:abstractNumId w:val="4"/>
  </w:num>
  <w:num w:numId="8" w16cid:durableId="966356334">
    <w:abstractNumId w:val="5"/>
  </w:num>
  <w:num w:numId="9" w16cid:durableId="841239513">
    <w:abstractNumId w:val="2"/>
  </w:num>
  <w:num w:numId="10" w16cid:durableId="1898591203">
    <w:abstractNumId w:val="3"/>
  </w:num>
  <w:num w:numId="11" w16cid:durableId="256257594">
    <w:abstractNumId w:val="4"/>
  </w:num>
  <w:num w:numId="12" w16cid:durableId="86199534">
    <w:abstractNumId w:val="4"/>
  </w:num>
  <w:num w:numId="13" w16cid:durableId="2035958887">
    <w:abstractNumId w:val="3"/>
  </w:num>
  <w:num w:numId="14" w16cid:durableId="470289751">
    <w:abstractNumId w:val="3"/>
  </w:num>
  <w:num w:numId="15" w16cid:durableId="999230655">
    <w:abstractNumId w:val="3"/>
  </w:num>
  <w:num w:numId="16" w16cid:durableId="1630699276">
    <w:abstractNumId w:val="3"/>
  </w:num>
  <w:num w:numId="17" w16cid:durableId="690957598">
    <w:abstractNumId w:val="3"/>
  </w:num>
  <w:num w:numId="18" w16cid:durableId="110827633">
    <w:abstractNumId w:val="3"/>
  </w:num>
  <w:num w:numId="19" w16cid:durableId="925915546">
    <w:abstractNumId w:val="3"/>
  </w:num>
  <w:num w:numId="20" w16cid:durableId="1095633207">
    <w:abstractNumId w:val="3"/>
  </w:num>
  <w:num w:numId="21" w16cid:durableId="834493374">
    <w:abstractNumId w:val="7"/>
  </w:num>
  <w:num w:numId="22" w16cid:durableId="1142698378">
    <w:abstractNumId w:val="6"/>
  </w:num>
  <w:num w:numId="23" w16cid:durableId="101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AF"/>
    <w:rsid w:val="0000051E"/>
    <w:rsid w:val="00007915"/>
    <w:rsid w:val="00022941"/>
    <w:rsid w:val="00023690"/>
    <w:rsid w:val="000506DC"/>
    <w:rsid w:val="00056A05"/>
    <w:rsid w:val="00074697"/>
    <w:rsid w:val="000965D1"/>
    <w:rsid w:val="000A1792"/>
    <w:rsid w:val="000B3FDF"/>
    <w:rsid w:val="000F5190"/>
    <w:rsid w:val="00104B35"/>
    <w:rsid w:val="0010699A"/>
    <w:rsid w:val="0010728F"/>
    <w:rsid w:val="00112A67"/>
    <w:rsid w:val="00115B63"/>
    <w:rsid w:val="00146F9C"/>
    <w:rsid w:val="001729E3"/>
    <w:rsid w:val="00184C2B"/>
    <w:rsid w:val="00191402"/>
    <w:rsid w:val="001B17B6"/>
    <w:rsid w:val="001B3887"/>
    <w:rsid w:val="001C540C"/>
    <w:rsid w:val="001C5EE6"/>
    <w:rsid w:val="001D3E4A"/>
    <w:rsid w:val="0020320C"/>
    <w:rsid w:val="00220C1F"/>
    <w:rsid w:val="002250AE"/>
    <w:rsid w:val="002332D6"/>
    <w:rsid w:val="00245C77"/>
    <w:rsid w:val="002619E0"/>
    <w:rsid w:val="00283991"/>
    <w:rsid w:val="00284314"/>
    <w:rsid w:val="002A520F"/>
    <w:rsid w:val="002B0F11"/>
    <w:rsid w:val="002B5E54"/>
    <w:rsid w:val="002D06D7"/>
    <w:rsid w:val="002D502D"/>
    <w:rsid w:val="002F18BF"/>
    <w:rsid w:val="00302968"/>
    <w:rsid w:val="00311721"/>
    <w:rsid w:val="00316F9F"/>
    <w:rsid w:val="00322CD8"/>
    <w:rsid w:val="00330DED"/>
    <w:rsid w:val="00334792"/>
    <w:rsid w:val="00346ADD"/>
    <w:rsid w:val="00351900"/>
    <w:rsid w:val="003631E6"/>
    <w:rsid w:val="00383F1A"/>
    <w:rsid w:val="00384D2F"/>
    <w:rsid w:val="003A45A6"/>
    <w:rsid w:val="003A5E44"/>
    <w:rsid w:val="003B4320"/>
    <w:rsid w:val="003C782E"/>
    <w:rsid w:val="003C7FED"/>
    <w:rsid w:val="003E65C9"/>
    <w:rsid w:val="0044193B"/>
    <w:rsid w:val="00442459"/>
    <w:rsid w:val="00444724"/>
    <w:rsid w:val="004561D5"/>
    <w:rsid w:val="00456375"/>
    <w:rsid w:val="00465FE5"/>
    <w:rsid w:val="00487A07"/>
    <w:rsid w:val="00496597"/>
    <w:rsid w:val="004B53B6"/>
    <w:rsid w:val="004B72EC"/>
    <w:rsid w:val="004C1118"/>
    <w:rsid w:val="004D4DC5"/>
    <w:rsid w:val="004E3573"/>
    <w:rsid w:val="004E7EAB"/>
    <w:rsid w:val="004F542A"/>
    <w:rsid w:val="00552FAC"/>
    <w:rsid w:val="00557219"/>
    <w:rsid w:val="00560BC0"/>
    <w:rsid w:val="00574F6E"/>
    <w:rsid w:val="005873EB"/>
    <w:rsid w:val="00595A46"/>
    <w:rsid w:val="005A7532"/>
    <w:rsid w:val="005D0857"/>
    <w:rsid w:val="005E0C89"/>
    <w:rsid w:val="00600BD4"/>
    <w:rsid w:val="00605B00"/>
    <w:rsid w:val="006078CA"/>
    <w:rsid w:val="00613B9F"/>
    <w:rsid w:val="0061488B"/>
    <w:rsid w:val="00622219"/>
    <w:rsid w:val="006239DB"/>
    <w:rsid w:val="00630330"/>
    <w:rsid w:val="00637A02"/>
    <w:rsid w:val="00651D3E"/>
    <w:rsid w:val="006544B5"/>
    <w:rsid w:val="006724AF"/>
    <w:rsid w:val="006852E0"/>
    <w:rsid w:val="0068598A"/>
    <w:rsid w:val="006C4D2C"/>
    <w:rsid w:val="006D4183"/>
    <w:rsid w:val="006D5890"/>
    <w:rsid w:val="006E1858"/>
    <w:rsid w:val="006E5B0F"/>
    <w:rsid w:val="006E638D"/>
    <w:rsid w:val="006F06A5"/>
    <w:rsid w:val="00715319"/>
    <w:rsid w:val="0072539E"/>
    <w:rsid w:val="00727049"/>
    <w:rsid w:val="007277C3"/>
    <w:rsid w:val="0075127E"/>
    <w:rsid w:val="007536DA"/>
    <w:rsid w:val="007552B3"/>
    <w:rsid w:val="007742F0"/>
    <w:rsid w:val="00796A6F"/>
    <w:rsid w:val="007A632C"/>
    <w:rsid w:val="007D7FD7"/>
    <w:rsid w:val="007E589B"/>
    <w:rsid w:val="007F7EB8"/>
    <w:rsid w:val="008041DE"/>
    <w:rsid w:val="0080592E"/>
    <w:rsid w:val="008237FC"/>
    <w:rsid w:val="00831CAA"/>
    <w:rsid w:val="008503E1"/>
    <w:rsid w:val="0085496C"/>
    <w:rsid w:val="00857CCA"/>
    <w:rsid w:val="0086387B"/>
    <w:rsid w:val="00872C3B"/>
    <w:rsid w:val="00874ADD"/>
    <w:rsid w:val="008B4132"/>
    <w:rsid w:val="008E2A31"/>
    <w:rsid w:val="008E7E85"/>
    <w:rsid w:val="009003BD"/>
    <w:rsid w:val="009054DA"/>
    <w:rsid w:val="009234F9"/>
    <w:rsid w:val="009453AF"/>
    <w:rsid w:val="009615CB"/>
    <w:rsid w:val="00966474"/>
    <w:rsid w:val="00972F03"/>
    <w:rsid w:val="0097575A"/>
    <w:rsid w:val="009A2D06"/>
    <w:rsid w:val="009A2EE5"/>
    <w:rsid w:val="009A7D76"/>
    <w:rsid w:val="009E0C1D"/>
    <w:rsid w:val="009E2161"/>
    <w:rsid w:val="009E2C5F"/>
    <w:rsid w:val="009E7C36"/>
    <w:rsid w:val="009F2994"/>
    <w:rsid w:val="00A0204E"/>
    <w:rsid w:val="00A223BB"/>
    <w:rsid w:val="00A3525B"/>
    <w:rsid w:val="00A44C11"/>
    <w:rsid w:val="00A46EAF"/>
    <w:rsid w:val="00A51402"/>
    <w:rsid w:val="00A62F20"/>
    <w:rsid w:val="00A65F6D"/>
    <w:rsid w:val="00A701AE"/>
    <w:rsid w:val="00A762BA"/>
    <w:rsid w:val="00A87C54"/>
    <w:rsid w:val="00AC1291"/>
    <w:rsid w:val="00AC1F7D"/>
    <w:rsid w:val="00AD00B1"/>
    <w:rsid w:val="00B03BC9"/>
    <w:rsid w:val="00B04F93"/>
    <w:rsid w:val="00B05C81"/>
    <w:rsid w:val="00B0725D"/>
    <w:rsid w:val="00B31FBE"/>
    <w:rsid w:val="00B34093"/>
    <w:rsid w:val="00B56380"/>
    <w:rsid w:val="00B62BAC"/>
    <w:rsid w:val="00B76994"/>
    <w:rsid w:val="00B87C62"/>
    <w:rsid w:val="00BB21EF"/>
    <w:rsid w:val="00BC167B"/>
    <w:rsid w:val="00BC45E7"/>
    <w:rsid w:val="00C07B4D"/>
    <w:rsid w:val="00C25EDD"/>
    <w:rsid w:val="00C71357"/>
    <w:rsid w:val="00CA7201"/>
    <w:rsid w:val="00CB5523"/>
    <w:rsid w:val="00CC0C82"/>
    <w:rsid w:val="00CC463C"/>
    <w:rsid w:val="00CE0E48"/>
    <w:rsid w:val="00CE16B3"/>
    <w:rsid w:val="00CE48B0"/>
    <w:rsid w:val="00CE5208"/>
    <w:rsid w:val="00CE5EAB"/>
    <w:rsid w:val="00CE68FB"/>
    <w:rsid w:val="00D1097D"/>
    <w:rsid w:val="00D2784D"/>
    <w:rsid w:val="00D32A14"/>
    <w:rsid w:val="00D35891"/>
    <w:rsid w:val="00D8620B"/>
    <w:rsid w:val="00DA0C23"/>
    <w:rsid w:val="00DA3515"/>
    <w:rsid w:val="00DB56BF"/>
    <w:rsid w:val="00DC79E8"/>
    <w:rsid w:val="00DF1AC0"/>
    <w:rsid w:val="00DF50BA"/>
    <w:rsid w:val="00E12236"/>
    <w:rsid w:val="00E1557E"/>
    <w:rsid w:val="00E81161"/>
    <w:rsid w:val="00E81E60"/>
    <w:rsid w:val="00E87F0F"/>
    <w:rsid w:val="00E97B29"/>
    <w:rsid w:val="00EA3F21"/>
    <w:rsid w:val="00EA6C9D"/>
    <w:rsid w:val="00EB1837"/>
    <w:rsid w:val="00EB2B43"/>
    <w:rsid w:val="00EE10EE"/>
    <w:rsid w:val="00EF234B"/>
    <w:rsid w:val="00F01683"/>
    <w:rsid w:val="00F2012A"/>
    <w:rsid w:val="00F3261A"/>
    <w:rsid w:val="00F4209D"/>
    <w:rsid w:val="00F460CF"/>
    <w:rsid w:val="00F515D1"/>
    <w:rsid w:val="00F56EB4"/>
    <w:rsid w:val="00F635A2"/>
    <w:rsid w:val="00FA14A6"/>
    <w:rsid w:val="00FA2FE1"/>
    <w:rsid w:val="00FB320B"/>
    <w:rsid w:val="00FC4F7F"/>
    <w:rsid w:val="00FD16F2"/>
    <w:rsid w:val="00FD3D45"/>
    <w:rsid w:val="00FF49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11E82"/>
  <w14:defaultImageDpi w14:val="96"/>
  <w15:docId w15:val="{0F092D90-BC2C-46E6-B41A-1D9440B3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208"/>
    <w:pPr>
      <w:tabs>
        <w:tab w:val="left" w:pos="567"/>
        <w:tab w:val="left" w:pos="1985"/>
      </w:tabs>
      <w:spacing w:after="240" w:line="240" w:lineRule="auto"/>
    </w:pPr>
    <w:rPr>
      <w:rFonts w:ascii="Tahoma" w:eastAsiaTheme="minorHAnsi" w:hAnsi="Tahoma"/>
      <w:sz w:val="21"/>
      <w:lang w:eastAsia="en-US"/>
    </w:rPr>
  </w:style>
  <w:style w:type="paragraph" w:styleId="berschrift1">
    <w:name w:val="heading 1"/>
    <w:basedOn w:val="Standard"/>
    <w:next w:val="Standard"/>
    <w:link w:val="berschrift1Zchn"/>
    <w:qFormat/>
    <w:rsid w:val="00DF1AC0"/>
    <w:pPr>
      <w:keepNext/>
      <w:keepLines/>
      <w:numPr>
        <w:numId w:val="20"/>
      </w:numPr>
      <w:spacing w:before="480"/>
      <w:outlineLvl w:val="0"/>
    </w:pPr>
    <w:rPr>
      <w:rFonts w:eastAsiaTheme="majorEastAsia" w:cstheme="majorBidi"/>
      <w:b/>
      <w:bCs/>
      <w:caps/>
      <w:szCs w:val="28"/>
    </w:rPr>
  </w:style>
  <w:style w:type="paragraph" w:styleId="berschrift2">
    <w:name w:val="heading 2"/>
    <w:basedOn w:val="Standard"/>
    <w:next w:val="Standard"/>
    <w:link w:val="berschrift2Zchn"/>
    <w:qFormat/>
    <w:rsid w:val="00DF1AC0"/>
    <w:pPr>
      <w:keepNext/>
      <w:keepLines/>
      <w:numPr>
        <w:ilvl w:val="1"/>
        <w:numId w:val="20"/>
      </w:numPr>
      <w:outlineLvl w:val="1"/>
    </w:pPr>
    <w:rPr>
      <w:rFonts w:eastAsiaTheme="majorEastAsia" w:cstheme="majorBidi"/>
      <w:b/>
      <w:bCs/>
      <w:szCs w:val="26"/>
    </w:rPr>
  </w:style>
  <w:style w:type="paragraph" w:styleId="berschrift3">
    <w:name w:val="heading 3"/>
    <w:basedOn w:val="Standard"/>
    <w:next w:val="Standard"/>
    <w:link w:val="berschrift3Zchn"/>
    <w:qFormat/>
    <w:rsid w:val="00DF1AC0"/>
    <w:pPr>
      <w:keepNext/>
      <w:keepLines/>
      <w:numPr>
        <w:ilvl w:val="2"/>
        <w:numId w:val="20"/>
      </w:numPr>
      <w:outlineLvl w:val="2"/>
    </w:pPr>
    <w:rPr>
      <w:rFonts w:eastAsiaTheme="majorEastAsia" w:cstheme="majorBidi"/>
      <w:bCs/>
    </w:rPr>
  </w:style>
  <w:style w:type="paragraph" w:styleId="berschrift4">
    <w:name w:val="heading 4"/>
    <w:basedOn w:val="Standard"/>
    <w:next w:val="Standard"/>
    <w:link w:val="berschrift4Zchn"/>
    <w:qFormat/>
    <w:rsid w:val="00DF1AC0"/>
    <w:pPr>
      <w:keepNext/>
      <w:keepLines/>
      <w:numPr>
        <w:ilvl w:val="3"/>
        <w:numId w:val="20"/>
      </w:numPr>
      <w:outlineLvl w:val="3"/>
    </w:pPr>
    <w:rPr>
      <w:rFonts w:eastAsiaTheme="majorEastAsia" w:cstheme="majorBidi"/>
      <w:bCs/>
      <w:iCs/>
    </w:rPr>
  </w:style>
  <w:style w:type="paragraph" w:styleId="berschrift5">
    <w:name w:val="heading 5"/>
    <w:basedOn w:val="Standard"/>
    <w:next w:val="Standard"/>
    <w:link w:val="berschrift5Zchn"/>
    <w:qFormat/>
    <w:rsid w:val="00DF1AC0"/>
    <w:pPr>
      <w:keepNext/>
      <w:keepLines/>
      <w:numPr>
        <w:ilvl w:val="4"/>
        <w:numId w:val="20"/>
      </w:numPr>
      <w:outlineLvl w:val="4"/>
    </w:pPr>
    <w:rPr>
      <w:rFonts w:eastAsiaTheme="majorEastAsia" w:cstheme="majorBidi"/>
    </w:rPr>
  </w:style>
  <w:style w:type="paragraph" w:styleId="berschrift6">
    <w:name w:val="heading 6"/>
    <w:basedOn w:val="Standard"/>
    <w:next w:val="Standard"/>
    <w:link w:val="berschrift6Zchn"/>
    <w:unhideWhenUsed/>
    <w:rsid w:val="00DF1AC0"/>
    <w:pPr>
      <w:keepNext/>
      <w:keepLines/>
      <w:numPr>
        <w:ilvl w:val="5"/>
        <w:numId w:val="20"/>
      </w:numPr>
      <w:outlineLvl w:val="5"/>
    </w:pPr>
    <w:rPr>
      <w:rFonts w:eastAsiaTheme="majorEastAsia" w:cstheme="majorBidi"/>
      <w:iCs/>
    </w:rPr>
  </w:style>
  <w:style w:type="paragraph" w:styleId="berschrift7">
    <w:name w:val="heading 7"/>
    <w:basedOn w:val="Standard"/>
    <w:next w:val="Standard"/>
    <w:link w:val="berschrift7Zchn"/>
    <w:semiHidden/>
    <w:unhideWhenUsed/>
    <w:rsid w:val="00DF1AC0"/>
    <w:pPr>
      <w:keepNext/>
      <w:keepLines/>
      <w:numPr>
        <w:ilvl w:val="6"/>
        <w:numId w:val="20"/>
      </w:numPr>
      <w:outlineLvl w:val="6"/>
    </w:pPr>
    <w:rPr>
      <w:rFonts w:eastAsiaTheme="majorEastAsia" w:cstheme="majorBidi"/>
      <w:iCs/>
      <w:color w:val="000000" w:themeColor="text1"/>
    </w:rPr>
  </w:style>
  <w:style w:type="paragraph" w:styleId="berschrift8">
    <w:name w:val="heading 8"/>
    <w:basedOn w:val="Standard"/>
    <w:next w:val="Standard"/>
    <w:link w:val="berschrift8Zchn"/>
    <w:semiHidden/>
    <w:unhideWhenUsed/>
    <w:qFormat/>
    <w:rsid w:val="00DF1AC0"/>
    <w:pPr>
      <w:keepNext/>
      <w:keepLines/>
      <w:numPr>
        <w:ilvl w:val="7"/>
        <w:numId w:val="20"/>
      </w:numPr>
      <w:outlineLvl w:val="7"/>
    </w:pPr>
    <w:rPr>
      <w:rFonts w:asciiTheme="majorHAnsi" w:eastAsiaTheme="majorEastAsia" w:hAnsiTheme="majorHAnsi" w:cstheme="majorBidi"/>
      <w:i/>
      <w:color w:val="000000" w:themeColor="text1"/>
    </w:rPr>
  </w:style>
  <w:style w:type="paragraph" w:styleId="berschrift9">
    <w:name w:val="heading 9"/>
    <w:basedOn w:val="Standard"/>
    <w:next w:val="Standard"/>
    <w:link w:val="berschrift9Zchn"/>
    <w:semiHidden/>
    <w:unhideWhenUsed/>
    <w:qFormat/>
    <w:rsid w:val="00DF1AC0"/>
    <w:pPr>
      <w:keepNext/>
      <w:keepLines/>
      <w:outlineLvl w:val="8"/>
    </w:pPr>
    <w:rPr>
      <w:rFonts w:asciiTheme="majorHAnsi" w:eastAsiaTheme="majorEastAsia" w:hAnsiTheme="majorHAnsi"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F1AC0"/>
    <w:pPr>
      <w:tabs>
        <w:tab w:val="clear" w:pos="567"/>
        <w:tab w:val="clear" w:pos="1985"/>
        <w:tab w:val="right" w:pos="7297"/>
      </w:tabs>
    </w:pPr>
  </w:style>
  <w:style w:type="character" w:customStyle="1" w:styleId="KopfzeileZchn">
    <w:name w:val="Kopfzeile Zchn"/>
    <w:basedOn w:val="Absatz-Standardschriftart"/>
    <w:link w:val="Kopfzeile"/>
    <w:rsid w:val="00DF1AC0"/>
    <w:rPr>
      <w:rFonts w:ascii="Tahoma" w:eastAsiaTheme="minorHAnsi" w:hAnsi="Tahoma"/>
      <w:sz w:val="32"/>
      <w:lang w:eastAsia="en-US"/>
    </w:rPr>
  </w:style>
  <w:style w:type="paragraph" w:styleId="Fuzeile">
    <w:name w:val="footer"/>
    <w:basedOn w:val="Standard"/>
    <w:link w:val="FuzeileZchn"/>
    <w:unhideWhenUsed/>
    <w:rsid w:val="00DF1AC0"/>
    <w:pPr>
      <w:tabs>
        <w:tab w:val="clear" w:pos="567"/>
        <w:tab w:val="clear" w:pos="1985"/>
        <w:tab w:val="center" w:pos="4536"/>
        <w:tab w:val="right" w:pos="9072"/>
      </w:tabs>
      <w:spacing w:after="0" w:line="220" w:lineRule="exact"/>
    </w:pPr>
    <w:rPr>
      <w:sz w:val="16"/>
    </w:rPr>
  </w:style>
  <w:style w:type="character" w:customStyle="1" w:styleId="FuzeileZchn">
    <w:name w:val="Fußzeile Zchn"/>
    <w:basedOn w:val="Absatz-Standardschriftart"/>
    <w:link w:val="Fuzeile"/>
    <w:rsid w:val="00DF1AC0"/>
    <w:rPr>
      <w:rFonts w:ascii="Tahoma" w:eastAsiaTheme="minorHAnsi" w:hAnsi="Tahoma"/>
      <w:sz w:val="16"/>
      <w:lang w:eastAsia="en-US"/>
    </w:rPr>
  </w:style>
  <w:style w:type="paragraph" w:customStyle="1" w:styleId="KopfzeileSeitenzahl">
    <w:name w:val="Kopfzeile_Seitenzahl"/>
    <w:basedOn w:val="Kopfzeile"/>
    <w:link w:val="KopfzeileSeitenzahlZchn"/>
    <w:qFormat/>
    <w:rsid w:val="008041DE"/>
    <w:pPr>
      <w:tabs>
        <w:tab w:val="clear" w:pos="7297"/>
        <w:tab w:val="right" w:pos="8505"/>
      </w:tabs>
    </w:pPr>
    <w:rPr>
      <w:sz w:val="22"/>
    </w:rPr>
  </w:style>
  <w:style w:type="character" w:customStyle="1" w:styleId="KopfzeileSeitenzahlZchn">
    <w:name w:val="Kopfzeile_Seitenzahl Zchn"/>
    <w:link w:val="KopfzeileSeitenzahl"/>
    <w:rsid w:val="008041DE"/>
    <w:rPr>
      <w:rFonts w:ascii="Tahoma" w:eastAsia="Calibri" w:hAnsi="Tahoma" w:cs="Times New Roman"/>
      <w:lang w:eastAsia="en-US"/>
    </w:rPr>
  </w:style>
  <w:style w:type="character" w:styleId="Hyperlink">
    <w:name w:val="Hyperlink"/>
    <w:basedOn w:val="Absatz-Standardschriftart"/>
    <w:uiPriority w:val="99"/>
    <w:unhideWhenUsed/>
    <w:rsid w:val="008041DE"/>
    <w:rPr>
      <w:color w:val="0563C1" w:themeColor="hyperlink"/>
      <w:u w:val="single"/>
    </w:rPr>
  </w:style>
  <w:style w:type="character" w:customStyle="1" w:styleId="NichtaufgelsteErwhnung1">
    <w:name w:val="Nicht aufgelöste Erwähnung1"/>
    <w:basedOn w:val="Absatz-Standardschriftart"/>
    <w:uiPriority w:val="99"/>
    <w:semiHidden/>
    <w:unhideWhenUsed/>
    <w:rsid w:val="008041DE"/>
    <w:rPr>
      <w:color w:val="605E5C"/>
      <w:shd w:val="clear" w:color="auto" w:fill="E1DFDD"/>
    </w:rPr>
  </w:style>
  <w:style w:type="paragraph" w:styleId="Sprechblasentext">
    <w:name w:val="Balloon Text"/>
    <w:basedOn w:val="Standard"/>
    <w:link w:val="SprechblasentextZchn"/>
    <w:uiPriority w:val="99"/>
    <w:semiHidden/>
    <w:unhideWhenUsed/>
    <w:rsid w:val="00DF1AC0"/>
    <w:pPr>
      <w:spacing w:after="0"/>
    </w:pPr>
    <w:rPr>
      <w:rFonts w:cs="Tahoma"/>
      <w:sz w:val="16"/>
      <w:szCs w:val="16"/>
    </w:rPr>
  </w:style>
  <w:style w:type="character" w:customStyle="1" w:styleId="SprechblasentextZchn">
    <w:name w:val="Sprechblasentext Zchn"/>
    <w:basedOn w:val="Absatz-Standardschriftart"/>
    <w:link w:val="Sprechblasentext"/>
    <w:uiPriority w:val="99"/>
    <w:semiHidden/>
    <w:rsid w:val="00DF1AC0"/>
    <w:rPr>
      <w:rFonts w:ascii="Tahoma" w:eastAsiaTheme="minorHAnsi" w:hAnsi="Tahoma" w:cs="Tahoma"/>
      <w:sz w:val="16"/>
      <w:szCs w:val="16"/>
      <w:lang w:eastAsia="en-US"/>
    </w:rPr>
  </w:style>
  <w:style w:type="character" w:styleId="Platzhaltertext">
    <w:name w:val="Placeholder Text"/>
    <w:basedOn w:val="Absatz-Standardschriftart"/>
    <w:uiPriority w:val="99"/>
    <w:semiHidden/>
    <w:rsid w:val="004B53B6"/>
    <w:rPr>
      <w:color w:val="808080"/>
    </w:rPr>
  </w:style>
  <w:style w:type="paragraph" w:customStyle="1" w:styleId="Absatznummerierung">
    <w:name w:val="Absatznummerierung"/>
    <w:basedOn w:val="Standard"/>
    <w:qFormat/>
    <w:rsid w:val="00DF1AC0"/>
    <w:pPr>
      <w:numPr>
        <w:numId w:val="8"/>
      </w:numPr>
    </w:pPr>
  </w:style>
  <w:style w:type="paragraph" w:customStyle="1" w:styleId="Absatznummerierungklein">
    <w:name w:val="Absatznummerierung klein"/>
    <w:basedOn w:val="Standard"/>
    <w:qFormat/>
    <w:rsid w:val="00DF1AC0"/>
    <w:pPr>
      <w:numPr>
        <w:ilvl w:val="1"/>
        <w:numId w:val="8"/>
      </w:numPr>
    </w:pPr>
  </w:style>
  <w:style w:type="paragraph" w:customStyle="1" w:styleId="Adresse">
    <w:name w:val="Adresse"/>
    <w:basedOn w:val="Standard"/>
    <w:autoRedefine/>
    <w:qFormat/>
    <w:rsid w:val="00DF1AC0"/>
    <w:pPr>
      <w:spacing w:after="0"/>
    </w:pPr>
  </w:style>
  <w:style w:type="paragraph" w:customStyle="1" w:styleId="Aufzhlungsstrich">
    <w:name w:val="Aufzählungsstrich"/>
    <w:basedOn w:val="Standard"/>
    <w:qFormat/>
    <w:rsid w:val="00DF1AC0"/>
    <w:pPr>
      <w:numPr>
        <w:numId w:val="5"/>
      </w:numPr>
    </w:pPr>
  </w:style>
  <w:style w:type="paragraph" w:customStyle="1" w:styleId="Beweis">
    <w:name w:val="Beweis"/>
    <w:basedOn w:val="Standard"/>
    <w:qFormat/>
    <w:rsid w:val="00DF1AC0"/>
    <w:pPr>
      <w:spacing w:after="360" w:line="380" w:lineRule="atLeast"/>
      <w:jc w:val="both"/>
    </w:pPr>
    <w:rPr>
      <w:sz w:val="23"/>
    </w:rPr>
  </w:style>
  <w:style w:type="paragraph" w:customStyle="1" w:styleId="Beilage">
    <w:name w:val="Beilage"/>
    <w:basedOn w:val="Beweis"/>
    <w:next w:val="Standard"/>
    <w:qFormat/>
    <w:rsid w:val="00DF1AC0"/>
    <w:pPr>
      <w:numPr>
        <w:ilvl w:val="3"/>
        <w:numId w:val="8"/>
      </w:numPr>
      <w:jc w:val="left"/>
    </w:pPr>
    <w:rPr>
      <w:b/>
    </w:rPr>
  </w:style>
  <w:style w:type="paragraph" w:customStyle="1" w:styleId="Beschreibung">
    <w:name w:val="Beschreibung"/>
    <w:basedOn w:val="Standard"/>
    <w:rsid w:val="00DF1AC0"/>
    <w:pPr>
      <w:spacing w:before="60" w:after="0"/>
    </w:pPr>
    <w:rPr>
      <w:sz w:val="16"/>
    </w:rPr>
  </w:style>
  <w:style w:type="paragraph" w:customStyle="1" w:styleId="Betreff">
    <w:name w:val="Betreff"/>
    <w:basedOn w:val="Standard"/>
    <w:qFormat/>
    <w:rsid w:val="00DF1AC0"/>
    <w:pPr>
      <w:spacing w:before="720" w:after="360"/>
    </w:pPr>
    <w:rPr>
      <w:b/>
    </w:rPr>
  </w:style>
  <w:style w:type="character" w:styleId="Fett">
    <w:name w:val="Strong"/>
    <w:basedOn w:val="Absatz-Standardschriftart"/>
    <w:uiPriority w:val="22"/>
    <w:qFormat/>
    <w:rsid w:val="00DF1AC0"/>
    <w:rPr>
      <w:rFonts w:ascii="Tahoma" w:hAnsi="Tahoma"/>
      <w:b/>
      <w:bCs/>
    </w:rPr>
  </w:style>
  <w:style w:type="paragraph" w:styleId="Funotentext">
    <w:name w:val="footnote text"/>
    <w:basedOn w:val="Standard"/>
    <w:link w:val="FunotentextZchn"/>
    <w:unhideWhenUsed/>
    <w:rsid w:val="00DF1AC0"/>
    <w:pPr>
      <w:tabs>
        <w:tab w:val="clear" w:pos="1985"/>
      </w:tabs>
      <w:ind w:left="567" w:hanging="567"/>
    </w:pPr>
    <w:rPr>
      <w:sz w:val="20"/>
      <w:szCs w:val="20"/>
    </w:rPr>
  </w:style>
  <w:style w:type="character" w:customStyle="1" w:styleId="FunotentextZchn">
    <w:name w:val="Fußnotentext Zchn"/>
    <w:basedOn w:val="Absatz-Standardschriftart"/>
    <w:link w:val="Funotentext"/>
    <w:rsid w:val="00DF1AC0"/>
    <w:rPr>
      <w:rFonts w:ascii="Tahoma" w:eastAsiaTheme="minorHAnsi" w:hAnsi="Tahoma"/>
      <w:sz w:val="20"/>
      <w:szCs w:val="20"/>
      <w:lang w:eastAsia="en-US"/>
    </w:rPr>
  </w:style>
  <w:style w:type="character" w:styleId="Funotenzeichen">
    <w:name w:val="footnote reference"/>
    <w:basedOn w:val="Absatz-Standardschriftart"/>
    <w:semiHidden/>
    <w:rsid w:val="00DF1AC0"/>
    <w:rPr>
      <w:vertAlign w:val="superscript"/>
    </w:rPr>
  </w:style>
  <w:style w:type="character" w:styleId="IntensiveHervorhebung">
    <w:name w:val="Intense Emphasis"/>
    <w:basedOn w:val="Absatz-Standardschriftart"/>
    <w:uiPriority w:val="21"/>
    <w:qFormat/>
    <w:rsid w:val="00DF1AC0"/>
    <w:rPr>
      <w:rFonts w:ascii="Tahoma" w:hAnsi="Tahoma"/>
      <w:i/>
      <w:iCs/>
      <w:color w:val="auto"/>
    </w:rPr>
  </w:style>
  <w:style w:type="character" w:styleId="IntensiverVerweis">
    <w:name w:val="Intense Reference"/>
    <w:basedOn w:val="Absatz-Standardschriftart"/>
    <w:uiPriority w:val="32"/>
    <w:qFormat/>
    <w:rsid w:val="00DF1AC0"/>
    <w:rPr>
      <w:rFonts w:ascii="Tahoma" w:hAnsi="Tahoma"/>
      <w:b/>
      <w:bCs/>
      <w:smallCaps/>
      <w:color w:val="auto"/>
      <w:spacing w:val="5"/>
    </w:rPr>
  </w:style>
  <w:style w:type="paragraph" w:styleId="IntensivesZitat">
    <w:name w:val="Intense Quote"/>
    <w:basedOn w:val="Standard"/>
    <w:next w:val="Standard"/>
    <w:link w:val="IntensivesZitatZchn"/>
    <w:uiPriority w:val="30"/>
    <w:qFormat/>
    <w:rsid w:val="00DF1AC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DF1AC0"/>
    <w:rPr>
      <w:rFonts w:ascii="Tahoma" w:eastAsiaTheme="minorHAnsi" w:hAnsi="Tahoma"/>
      <w:i/>
      <w:iCs/>
      <w:color w:val="000000" w:themeColor="text1"/>
      <w:sz w:val="32"/>
      <w:lang w:eastAsia="en-US"/>
    </w:rPr>
  </w:style>
  <w:style w:type="paragraph" w:styleId="KeinLeerraum">
    <w:name w:val="No Spacing"/>
    <w:uiPriority w:val="1"/>
    <w:qFormat/>
    <w:rsid w:val="00DF1AC0"/>
    <w:pPr>
      <w:tabs>
        <w:tab w:val="left" w:pos="567"/>
        <w:tab w:val="left" w:pos="1985"/>
      </w:tabs>
      <w:spacing w:after="0" w:line="240" w:lineRule="auto"/>
    </w:pPr>
    <w:rPr>
      <w:rFonts w:ascii="Tahoma" w:eastAsiaTheme="minorHAnsi" w:hAnsi="Tahoma"/>
      <w:sz w:val="32"/>
      <w:lang w:eastAsia="en-US"/>
    </w:rPr>
  </w:style>
  <w:style w:type="paragraph" w:customStyle="1" w:styleId="Linieunten">
    <w:name w:val="Linie unten"/>
    <w:basedOn w:val="Standard"/>
    <w:next w:val="Standard"/>
    <w:qFormat/>
    <w:rsid w:val="00DF1AC0"/>
    <w:pPr>
      <w:pBdr>
        <w:bottom w:val="single" w:sz="12" w:space="1" w:color="auto"/>
      </w:pBdr>
    </w:pPr>
  </w:style>
  <w:style w:type="numbering" w:customStyle="1" w:styleId="ListeAufzaehlung">
    <w:name w:val="ListeAufzaehlung"/>
    <w:basedOn w:val="KeineListe"/>
    <w:uiPriority w:val="99"/>
    <w:locked/>
    <w:rsid w:val="00DF1AC0"/>
    <w:pPr>
      <w:numPr>
        <w:numId w:val="3"/>
      </w:numPr>
    </w:pPr>
  </w:style>
  <w:style w:type="paragraph" w:styleId="Listennummer">
    <w:name w:val="List Number"/>
    <w:basedOn w:val="Standard"/>
    <w:uiPriority w:val="99"/>
    <w:unhideWhenUsed/>
    <w:qFormat/>
    <w:rsid w:val="00DF1AC0"/>
    <w:pPr>
      <w:tabs>
        <w:tab w:val="num" w:pos="360"/>
      </w:tabs>
      <w:ind w:left="360" w:hanging="360"/>
      <w:contextualSpacing/>
    </w:pPr>
  </w:style>
  <w:style w:type="numbering" w:customStyle="1" w:styleId="ListeNumFliesstext">
    <w:name w:val="ListeNumFliesstext"/>
    <w:basedOn w:val="KeineListe"/>
    <w:uiPriority w:val="99"/>
    <w:locked/>
    <w:rsid w:val="00DF1AC0"/>
    <w:pPr>
      <w:numPr>
        <w:numId w:val="7"/>
      </w:numPr>
    </w:pPr>
  </w:style>
  <w:style w:type="numbering" w:customStyle="1" w:styleId="ListeNummerierung">
    <w:name w:val="ListeNummerierung"/>
    <w:basedOn w:val="KeineListe"/>
    <w:uiPriority w:val="99"/>
    <w:locked/>
    <w:rsid w:val="00DF1AC0"/>
    <w:pPr>
      <w:numPr>
        <w:numId w:val="1"/>
      </w:numPr>
    </w:pPr>
  </w:style>
  <w:style w:type="numbering" w:customStyle="1" w:styleId="ListeRumbrum">
    <w:name w:val="ListeRumbrum"/>
    <w:basedOn w:val="KeineListe"/>
    <w:uiPriority w:val="99"/>
    <w:rsid w:val="00DF1AC0"/>
    <w:pPr>
      <w:numPr>
        <w:numId w:val="9"/>
      </w:numPr>
    </w:pPr>
  </w:style>
  <w:style w:type="numbering" w:customStyle="1" w:styleId="ListeUeberschriften">
    <w:name w:val="ListeUeberschriften"/>
    <w:basedOn w:val="KeineListe"/>
    <w:uiPriority w:val="99"/>
    <w:locked/>
    <w:rsid w:val="00DF1AC0"/>
    <w:pPr>
      <w:numPr>
        <w:numId w:val="10"/>
      </w:numPr>
    </w:pPr>
  </w:style>
  <w:style w:type="paragraph" w:customStyle="1" w:styleId="Num1Fliesstext">
    <w:name w:val="Num 1 Fliesstext"/>
    <w:basedOn w:val="Standard"/>
    <w:next w:val="Standard"/>
    <w:qFormat/>
    <w:rsid w:val="00DF1AC0"/>
    <w:pPr>
      <w:numPr>
        <w:numId w:val="12"/>
      </w:numPr>
    </w:pPr>
  </w:style>
  <w:style w:type="paragraph" w:customStyle="1" w:styleId="Num2Fliesstext">
    <w:name w:val="Num 2 Fliesstext"/>
    <w:basedOn w:val="Standard"/>
    <w:next w:val="Standard"/>
    <w:qFormat/>
    <w:rsid w:val="00DF1AC0"/>
    <w:pPr>
      <w:numPr>
        <w:ilvl w:val="1"/>
        <w:numId w:val="12"/>
      </w:numPr>
    </w:pPr>
  </w:style>
  <w:style w:type="paragraph" w:customStyle="1" w:styleId="Num3Fliesstext">
    <w:name w:val="Num 3 Fliesstext"/>
    <w:basedOn w:val="Standard"/>
    <w:next w:val="Standard"/>
    <w:qFormat/>
    <w:rsid w:val="00DF1AC0"/>
  </w:style>
  <w:style w:type="paragraph" w:customStyle="1" w:styleId="Parteien">
    <w:name w:val="Parteien"/>
    <w:basedOn w:val="Standard"/>
    <w:qFormat/>
    <w:rsid w:val="00DF1AC0"/>
    <w:pPr>
      <w:jc w:val="right"/>
    </w:pPr>
    <w:rPr>
      <w:b/>
    </w:rPr>
  </w:style>
  <w:style w:type="paragraph" w:customStyle="1" w:styleId="Rubrum">
    <w:name w:val="Rubrum"/>
    <w:basedOn w:val="Standard"/>
    <w:qFormat/>
    <w:rsid w:val="00DF1AC0"/>
    <w:pPr>
      <w:spacing w:after="360" w:line="380" w:lineRule="atLeast"/>
      <w:ind w:left="709" w:right="851" w:hanging="709"/>
      <w:jc w:val="both"/>
    </w:pPr>
  </w:style>
  <w:style w:type="paragraph" w:customStyle="1" w:styleId="RubrumEinzug125">
    <w:name w:val="Rubrum Einzug 1.25"/>
    <w:basedOn w:val="Rubrum"/>
    <w:qFormat/>
    <w:rsid w:val="00DF1AC0"/>
    <w:pPr>
      <w:ind w:left="1418" w:right="1418"/>
    </w:pPr>
  </w:style>
  <w:style w:type="paragraph" w:customStyle="1" w:styleId="Rubrumnummeriert">
    <w:name w:val="Rubrum nummeriert"/>
    <w:basedOn w:val="Rubrum"/>
    <w:qFormat/>
    <w:rsid w:val="00DF1AC0"/>
    <w:pPr>
      <w:keepNext/>
      <w:keepLines/>
      <w:ind w:right="1418"/>
    </w:pPr>
  </w:style>
  <w:style w:type="paragraph" w:customStyle="1" w:styleId="Rubrumzentriertfett">
    <w:name w:val="Rubrum zentriert fett"/>
    <w:basedOn w:val="Rubrum"/>
    <w:next w:val="Rubrum"/>
    <w:qFormat/>
    <w:rsid w:val="00DF1AC0"/>
    <w:pPr>
      <w:jc w:val="center"/>
    </w:pPr>
    <w:rPr>
      <w:b/>
    </w:rPr>
  </w:style>
  <w:style w:type="paragraph" w:customStyle="1" w:styleId="RWTabelle7pt">
    <w:name w:val="RWTabelle 7pt"/>
    <w:basedOn w:val="Beschreibung"/>
    <w:semiHidden/>
    <w:rsid w:val="00DF1AC0"/>
    <w:pPr>
      <w:framePr w:wrap="around" w:vAnchor="text" w:hAnchor="page" w:x="8506" w:y="1135"/>
      <w:tabs>
        <w:tab w:val="clear" w:pos="567"/>
        <w:tab w:val="clear" w:pos="1985"/>
      </w:tabs>
      <w:spacing w:before="0" w:line="200" w:lineRule="atLeast"/>
    </w:pPr>
    <w:rPr>
      <w:sz w:val="14"/>
    </w:rPr>
  </w:style>
  <w:style w:type="paragraph" w:customStyle="1" w:styleId="RWTabelle8pt">
    <w:name w:val="RWTabelle 8pt"/>
    <w:basedOn w:val="RWTabelle7pt"/>
    <w:semiHidden/>
    <w:rsid w:val="00DF1AC0"/>
    <w:pPr>
      <w:framePr w:wrap="around"/>
    </w:pPr>
    <w:rPr>
      <w:sz w:val="16"/>
    </w:rPr>
  </w:style>
  <w:style w:type="character" w:styleId="SchwacheHervorhebung">
    <w:name w:val="Subtle Emphasis"/>
    <w:basedOn w:val="Absatz-Standardschriftart"/>
    <w:uiPriority w:val="19"/>
    <w:rsid w:val="00DF1AC0"/>
    <w:rPr>
      <w:rFonts w:ascii="Tahoma" w:hAnsi="Tahoma"/>
      <w:i/>
      <w:iCs/>
      <w:color w:val="404040" w:themeColor="text1" w:themeTint="BF"/>
    </w:rPr>
  </w:style>
  <w:style w:type="paragraph" w:customStyle="1" w:styleId="Standard10pt">
    <w:name w:val="Standard 10 pt"/>
    <w:basedOn w:val="Standard"/>
    <w:qFormat/>
    <w:rsid w:val="00DF1AC0"/>
    <w:rPr>
      <w:sz w:val="20"/>
    </w:rPr>
  </w:style>
  <w:style w:type="paragraph" w:customStyle="1" w:styleId="Standard8pt">
    <w:name w:val="Standard 8pt"/>
    <w:basedOn w:val="Standard"/>
    <w:qFormat/>
    <w:rsid w:val="00DF1AC0"/>
    <w:rPr>
      <w:sz w:val="16"/>
    </w:rPr>
  </w:style>
  <w:style w:type="paragraph" w:customStyle="1" w:styleId="Standardzentriert">
    <w:name w:val="Standard zentriert"/>
    <w:basedOn w:val="Standard"/>
    <w:qFormat/>
    <w:rsid w:val="00DF1AC0"/>
    <w:pPr>
      <w:jc w:val="center"/>
    </w:pPr>
  </w:style>
  <w:style w:type="table" w:customStyle="1" w:styleId="TabelleBO">
    <w:name w:val="Tabelle BO"/>
    <w:basedOn w:val="NormaleTabelle"/>
    <w:uiPriority w:val="99"/>
    <w:rsid w:val="00DF1AC0"/>
    <w:pPr>
      <w:spacing w:after="360" w:line="380" w:lineRule="atLeast"/>
    </w:pPr>
    <w:rPr>
      <w:rFonts w:ascii="Tahoma" w:eastAsiaTheme="minorHAnsi" w:hAnsi="Tahoma"/>
      <w:sz w:val="32"/>
      <w:lang w:eastAsia="en-US"/>
    </w:rPr>
    <w:tblPr>
      <w:tblInd w:w="567" w:type="dxa"/>
      <w:tblCellMar>
        <w:left w:w="68" w:type="dxa"/>
        <w:right w:w="68" w:type="dxa"/>
      </w:tblCellMar>
    </w:tblPr>
    <w:trPr>
      <w:cantSplit/>
    </w:trPr>
  </w:style>
  <w:style w:type="table" w:styleId="Tabellenraster">
    <w:name w:val="Table Grid"/>
    <w:basedOn w:val="NormaleTabelle"/>
    <w:uiPriority w:val="59"/>
    <w:rsid w:val="00DF1AC0"/>
    <w:pPr>
      <w:spacing w:after="0" w:line="240" w:lineRule="auto"/>
    </w:pPr>
    <w:rPr>
      <w:rFonts w:asciiTheme="majorHAnsi" w:eastAsiaTheme="minorHAnsi" w:hAnsiTheme="majorHAnsi"/>
      <w:sz w:val="3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iPriority w:val="99"/>
    <w:semiHidden/>
    <w:unhideWhenUsed/>
    <w:rsid w:val="00DF1AC0"/>
    <w:pPr>
      <w:spacing w:after="120"/>
    </w:pPr>
  </w:style>
  <w:style w:type="character" w:customStyle="1" w:styleId="TextkrperZchn">
    <w:name w:val="Textkörper Zchn"/>
    <w:basedOn w:val="Absatz-Standardschriftart"/>
    <w:link w:val="Textkrper"/>
    <w:uiPriority w:val="99"/>
    <w:semiHidden/>
    <w:rsid w:val="00DF1AC0"/>
    <w:rPr>
      <w:rFonts w:ascii="Tahoma" w:eastAsiaTheme="minorHAnsi" w:hAnsi="Tahoma"/>
      <w:sz w:val="32"/>
      <w:lang w:eastAsia="en-US"/>
    </w:rPr>
  </w:style>
  <w:style w:type="paragraph" w:styleId="Textkrper-Zeileneinzug">
    <w:name w:val="Body Text Indent"/>
    <w:basedOn w:val="Standard"/>
    <w:link w:val="Textkrper-ZeileneinzugZchn"/>
    <w:qFormat/>
    <w:rsid w:val="00DF1AC0"/>
    <w:pPr>
      <w:ind w:left="567" w:hanging="567"/>
    </w:pPr>
  </w:style>
  <w:style w:type="character" w:customStyle="1" w:styleId="Textkrper-ZeileneinzugZchn">
    <w:name w:val="Textkörper-Zeileneinzug Zchn"/>
    <w:basedOn w:val="Absatz-Standardschriftart"/>
    <w:link w:val="Textkrper-Zeileneinzug"/>
    <w:rsid w:val="00DF1AC0"/>
    <w:rPr>
      <w:rFonts w:ascii="Tahoma" w:eastAsiaTheme="minorHAnsi" w:hAnsi="Tahoma"/>
      <w:sz w:val="32"/>
      <w:lang w:eastAsia="en-US"/>
    </w:rPr>
  </w:style>
  <w:style w:type="paragraph" w:styleId="Titel">
    <w:name w:val="Title"/>
    <w:basedOn w:val="Standard"/>
    <w:next w:val="Standard"/>
    <w:link w:val="TitelZchn"/>
    <w:qFormat/>
    <w:rsid w:val="00DF1AC0"/>
    <w:pPr>
      <w:keepNext/>
      <w:keepLines/>
      <w:spacing w:before="480" w:after="360"/>
    </w:pPr>
    <w:rPr>
      <w:rFonts w:eastAsiaTheme="majorEastAsia" w:cstheme="majorBidi"/>
      <w:b/>
      <w:caps/>
      <w:szCs w:val="52"/>
    </w:rPr>
  </w:style>
  <w:style w:type="character" w:customStyle="1" w:styleId="TitelZchn">
    <w:name w:val="Titel Zchn"/>
    <w:basedOn w:val="Absatz-Standardschriftart"/>
    <w:link w:val="Titel"/>
    <w:rsid w:val="00DF1AC0"/>
    <w:rPr>
      <w:rFonts w:ascii="Tahoma" w:eastAsiaTheme="majorEastAsia" w:hAnsi="Tahoma" w:cstheme="majorBidi"/>
      <w:b/>
      <w:caps/>
      <w:sz w:val="32"/>
      <w:szCs w:val="52"/>
      <w:lang w:eastAsia="en-US"/>
    </w:rPr>
  </w:style>
  <w:style w:type="paragraph" w:customStyle="1" w:styleId="TitelDok">
    <w:name w:val="Titel Dok"/>
    <w:basedOn w:val="Standard"/>
    <w:next w:val="Standard"/>
    <w:rsid w:val="00DF1AC0"/>
    <w:pPr>
      <w:spacing w:after="360"/>
    </w:pPr>
    <w:rPr>
      <w:sz w:val="40"/>
    </w:rPr>
  </w:style>
  <w:style w:type="character" w:customStyle="1" w:styleId="berschrift1Zchn">
    <w:name w:val="Überschrift 1 Zchn"/>
    <w:basedOn w:val="Absatz-Standardschriftart"/>
    <w:link w:val="berschrift1"/>
    <w:rsid w:val="00DF1AC0"/>
    <w:rPr>
      <w:rFonts w:ascii="Tahoma" w:eastAsiaTheme="majorEastAsia" w:hAnsi="Tahoma" w:cstheme="majorBidi"/>
      <w:b/>
      <w:bCs/>
      <w:caps/>
      <w:sz w:val="32"/>
      <w:szCs w:val="28"/>
      <w:lang w:eastAsia="en-US"/>
    </w:rPr>
  </w:style>
  <w:style w:type="character" w:customStyle="1" w:styleId="berschrift2Zchn">
    <w:name w:val="Überschrift 2 Zchn"/>
    <w:basedOn w:val="Absatz-Standardschriftart"/>
    <w:link w:val="berschrift2"/>
    <w:rsid w:val="00DF1AC0"/>
    <w:rPr>
      <w:rFonts w:ascii="Tahoma" w:eastAsiaTheme="majorEastAsia" w:hAnsi="Tahoma" w:cstheme="majorBidi"/>
      <w:b/>
      <w:bCs/>
      <w:sz w:val="32"/>
      <w:szCs w:val="26"/>
      <w:lang w:eastAsia="en-US"/>
    </w:rPr>
  </w:style>
  <w:style w:type="character" w:customStyle="1" w:styleId="berschrift3Zchn">
    <w:name w:val="Überschrift 3 Zchn"/>
    <w:basedOn w:val="Absatz-Standardschriftart"/>
    <w:link w:val="berschrift3"/>
    <w:rsid w:val="00DF1AC0"/>
    <w:rPr>
      <w:rFonts w:ascii="Tahoma" w:eastAsiaTheme="majorEastAsia" w:hAnsi="Tahoma" w:cstheme="majorBidi"/>
      <w:bCs/>
      <w:sz w:val="32"/>
      <w:lang w:eastAsia="en-US"/>
    </w:rPr>
  </w:style>
  <w:style w:type="character" w:customStyle="1" w:styleId="berschrift4Zchn">
    <w:name w:val="Überschrift 4 Zchn"/>
    <w:basedOn w:val="Absatz-Standardschriftart"/>
    <w:link w:val="berschrift4"/>
    <w:rsid w:val="00DF1AC0"/>
    <w:rPr>
      <w:rFonts w:ascii="Tahoma" w:eastAsiaTheme="majorEastAsia" w:hAnsi="Tahoma" w:cstheme="majorBidi"/>
      <w:bCs/>
      <w:iCs/>
      <w:sz w:val="32"/>
      <w:lang w:eastAsia="en-US"/>
    </w:rPr>
  </w:style>
  <w:style w:type="character" w:customStyle="1" w:styleId="berschrift5Zchn">
    <w:name w:val="Überschrift 5 Zchn"/>
    <w:basedOn w:val="Absatz-Standardschriftart"/>
    <w:link w:val="berschrift5"/>
    <w:rsid w:val="00DF1AC0"/>
    <w:rPr>
      <w:rFonts w:ascii="Tahoma" w:eastAsiaTheme="majorEastAsia" w:hAnsi="Tahoma" w:cstheme="majorBidi"/>
      <w:sz w:val="32"/>
      <w:lang w:eastAsia="en-US"/>
    </w:rPr>
  </w:style>
  <w:style w:type="character" w:customStyle="1" w:styleId="berschrift6Zchn">
    <w:name w:val="Überschrift 6 Zchn"/>
    <w:basedOn w:val="Absatz-Standardschriftart"/>
    <w:link w:val="berschrift6"/>
    <w:rsid w:val="00DF1AC0"/>
    <w:rPr>
      <w:rFonts w:ascii="Tahoma" w:eastAsiaTheme="majorEastAsia" w:hAnsi="Tahoma" w:cstheme="majorBidi"/>
      <w:iCs/>
      <w:sz w:val="32"/>
      <w:lang w:eastAsia="en-US"/>
    </w:rPr>
  </w:style>
  <w:style w:type="character" w:customStyle="1" w:styleId="berschrift7Zchn">
    <w:name w:val="Überschrift 7 Zchn"/>
    <w:basedOn w:val="Absatz-Standardschriftart"/>
    <w:link w:val="berschrift7"/>
    <w:semiHidden/>
    <w:rsid w:val="00DF1AC0"/>
    <w:rPr>
      <w:rFonts w:ascii="Tahoma" w:eastAsiaTheme="majorEastAsia" w:hAnsi="Tahoma" w:cstheme="majorBidi"/>
      <w:iCs/>
      <w:color w:val="000000" w:themeColor="text1"/>
      <w:sz w:val="32"/>
      <w:lang w:eastAsia="en-US"/>
    </w:rPr>
  </w:style>
  <w:style w:type="character" w:customStyle="1" w:styleId="berschrift8Zchn">
    <w:name w:val="Überschrift 8 Zchn"/>
    <w:basedOn w:val="Absatz-Standardschriftart"/>
    <w:link w:val="berschrift8"/>
    <w:semiHidden/>
    <w:rsid w:val="00DF1AC0"/>
    <w:rPr>
      <w:rFonts w:asciiTheme="majorHAnsi" w:eastAsiaTheme="majorEastAsia" w:hAnsiTheme="majorHAnsi" w:cstheme="majorBidi"/>
      <w:i/>
      <w:color w:val="000000" w:themeColor="text1"/>
      <w:sz w:val="32"/>
      <w:lang w:eastAsia="en-US"/>
    </w:rPr>
  </w:style>
  <w:style w:type="character" w:customStyle="1" w:styleId="berschrift9Zchn">
    <w:name w:val="Überschrift 9 Zchn"/>
    <w:basedOn w:val="Absatz-Standardschriftart"/>
    <w:link w:val="berschrift9"/>
    <w:semiHidden/>
    <w:rsid w:val="00DF1AC0"/>
    <w:rPr>
      <w:rFonts w:asciiTheme="majorHAnsi" w:eastAsiaTheme="majorEastAsia" w:hAnsiTheme="majorHAnsi" w:cstheme="majorBidi"/>
      <w:i/>
      <w:iCs/>
      <w:color w:val="000000" w:themeColor="text1"/>
      <w:sz w:val="32"/>
      <w:lang w:eastAsia="en-US"/>
    </w:rPr>
  </w:style>
  <w:style w:type="paragraph" w:styleId="Unterschrift">
    <w:name w:val="Signature"/>
    <w:basedOn w:val="Standard"/>
    <w:next w:val="Standard"/>
    <w:link w:val="UnterschriftZchn"/>
    <w:qFormat/>
    <w:rsid w:val="00DF1AC0"/>
    <w:pPr>
      <w:spacing w:before="720" w:after="480"/>
    </w:pPr>
  </w:style>
  <w:style w:type="character" w:customStyle="1" w:styleId="UnterschriftZchn">
    <w:name w:val="Unterschrift Zchn"/>
    <w:basedOn w:val="Absatz-Standardschriftart"/>
    <w:link w:val="Unterschrift"/>
    <w:rsid w:val="00DF1AC0"/>
    <w:rPr>
      <w:rFonts w:ascii="Tahoma" w:eastAsiaTheme="minorHAnsi" w:hAnsi="Tahoma"/>
      <w:sz w:val="32"/>
      <w:lang w:eastAsia="en-US"/>
    </w:rPr>
  </w:style>
  <w:style w:type="paragraph" w:styleId="Untertitel">
    <w:name w:val="Subtitle"/>
    <w:basedOn w:val="Standard"/>
    <w:next w:val="Standard"/>
    <w:link w:val="UntertitelZchn"/>
    <w:uiPriority w:val="11"/>
    <w:rsid w:val="00DF1AC0"/>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F1AC0"/>
    <w:rPr>
      <w:rFonts w:ascii="Tahoma" w:hAnsi="Tahoma"/>
      <w:color w:val="5A5A5A" w:themeColor="text1" w:themeTint="A5"/>
      <w:spacing w:val="15"/>
      <w:sz w:val="32"/>
      <w:lang w:eastAsia="en-US"/>
    </w:rPr>
  </w:style>
  <w:style w:type="paragraph" w:styleId="Verzeichnis1">
    <w:name w:val="toc 1"/>
    <w:basedOn w:val="Standard"/>
    <w:next w:val="Standard"/>
    <w:semiHidden/>
    <w:unhideWhenUsed/>
    <w:rsid w:val="00DF1AC0"/>
    <w:pPr>
      <w:tabs>
        <w:tab w:val="clear" w:pos="567"/>
        <w:tab w:val="clear" w:pos="1985"/>
        <w:tab w:val="right" w:leader="dot" w:pos="9061"/>
      </w:tabs>
      <w:ind w:left="567" w:hanging="567"/>
    </w:pPr>
    <w:rPr>
      <w:b/>
      <w:caps/>
    </w:rPr>
  </w:style>
  <w:style w:type="paragraph" w:styleId="Verzeichnis2">
    <w:name w:val="toc 2"/>
    <w:basedOn w:val="Standard"/>
    <w:next w:val="Standard"/>
    <w:semiHidden/>
    <w:unhideWhenUsed/>
    <w:rsid w:val="00DF1AC0"/>
    <w:pPr>
      <w:tabs>
        <w:tab w:val="clear" w:pos="567"/>
        <w:tab w:val="clear" w:pos="1985"/>
        <w:tab w:val="right" w:leader="dot" w:pos="9061"/>
      </w:tabs>
      <w:ind w:left="1134" w:hanging="567"/>
    </w:pPr>
    <w:rPr>
      <w:b/>
    </w:rPr>
  </w:style>
  <w:style w:type="paragraph" w:styleId="Verzeichnis3">
    <w:name w:val="toc 3"/>
    <w:basedOn w:val="Standard"/>
    <w:next w:val="Standard"/>
    <w:semiHidden/>
    <w:unhideWhenUsed/>
    <w:rsid w:val="00DF1AC0"/>
    <w:pPr>
      <w:tabs>
        <w:tab w:val="clear" w:pos="567"/>
        <w:tab w:val="clear" w:pos="1985"/>
        <w:tab w:val="right" w:leader="dot" w:pos="9061"/>
      </w:tabs>
      <w:ind w:left="1701" w:hanging="567"/>
    </w:pPr>
  </w:style>
  <w:style w:type="paragraph" w:styleId="Verzeichnis4">
    <w:name w:val="toc 4"/>
    <w:basedOn w:val="Standard"/>
    <w:next w:val="Standard"/>
    <w:semiHidden/>
    <w:unhideWhenUsed/>
    <w:rsid w:val="00DF1AC0"/>
    <w:pPr>
      <w:tabs>
        <w:tab w:val="clear" w:pos="567"/>
        <w:tab w:val="clear" w:pos="1985"/>
        <w:tab w:val="right" w:leader="dot" w:pos="9061"/>
      </w:tabs>
      <w:ind w:left="2268" w:hanging="567"/>
    </w:pPr>
  </w:style>
  <w:style w:type="paragraph" w:styleId="Verzeichnis5">
    <w:name w:val="toc 5"/>
    <w:basedOn w:val="Standard"/>
    <w:next w:val="Standard"/>
    <w:semiHidden/>
    <w:unhideWhenUsed/>
    <w:rsid w:val="00DF1AC0"/>
    <w:pPr>
      <w:tabs>
        <w:tab w:val="clear" w:pos="567"/>
        <w:tab w:val="clear" w:pos="1985"/>
        <w:tab w:val="left" w:leader="dot" w:pos="9061"/>
      </w:tabs>
      <w:ind w:left="2835" w:hanging="567"/>
    </w:pPr>
  </w:style>
  <w:style w:type="paragraph" w:styleId="Verzeichnis6">
    <w:name w:val="toc 6"/>
    <w:basedOn w:val="Standard"/>
    <w:next w:val="Standard"/>
    <w:uiPriority w:val="39"/>
    <w:semiHidden/>
    <w:unhideWhenUsed/>
    <w:rsid w:val="00DF1AC0"/>
    <w:pPr>
      <w:tabs>
        <w:tab w:val="clear" w:pos="567"/>
        <w:tab w:val="clear" w:pos="1985"/>
        <w:tab w:val="right" w:leader="dot" w:pos="9061"/>
      </w:tabs>
      <w:spacing w:after="100"/>
      <w:ind w:left="1100"/>
    </w:pPr>
  </w:style>
  <w:style w:type="paragraph" w:styleId="Verzeichnis7">
    <w:name w:val="toc 7"/>
    <w:basedOn w:val="Standard"/>
    <w:next w:val="Standard"/>
    <w:uiPriority w:val="39"/>
    <w:semiHidden/>
    <w:unhideWhenUsed/>
    <w:rsid w:val="00DF1AC0"/>
    <w:pPr>
      <w:tabs>
        <w:tab w:val="clear" w:pos="567"/>
        <w:tab w:val="clear" w:pos="1985"/>
        <w:tab w:val="right" w:leader="dot" w:pos="9061"/>
      </w:tabs>
      <w:spacing w:after="100"/>
      <w:ind w:left="1320"/>
    </w:pPr>
  </w:style>
  <w:style w:type="paragraph" w:styleId="Verzeichnis8">
    <w:name w:val="toc 8"/>
    <w:basedOn w:val="Standard"/>
    <w:next w:val="Standard"/>
    <w:uiPriority w:val="39"/>
    <w:semiHidden/>
    <w:unhideWhenUsed/>
    <w:rsid w:val="00DF1AC0"/>
    <w:pPr>
      <w:tabs>
        <w:tab w:val="clear" w:pos="567"/>
        <w:tab w:val="clear" w:pos="1985"/>
        <w:tab w:val="right" w:leader="dot" w:pos="9061"/>
      </w:tabs>
      <w:spacing w:after="100"/>
      <w:ind w:left="1540"/>
    </w:pPr>
  </w:style>
  <w:style w:type="paragraph" w:styleId="Verzeichnis9">
    <w:name w:val="toc 9"/>
    <w:basedOn w:val="Standard"/>
    <w:next w:val="Standard"/>
    <w:uiPriority w:val="39"/>
    <w:semiHidden/>
    <w:unhideWhenUsed/>
    <w:rsid w:val="00DF1AC0"/>
    <w:pPr>
      <w:tabs>
        <w:tab w:val="clear" w:pos="567"/>
        <w:tab w:val="clear" w:pos="1985"/>
        <w:tab w:val="right" w:leader="dot" w:pos="9061"/>
      </w:tabs>
      <w:spacing w:after="100"/>
      <w:ind w:left="1760"/>
    </w:pPr>
  </w:style>
  <w:style w:type="paragraph" w:styleId="Zitat">
    <w:name w:val="Quote"/>
    <w:basedOn w:val="Standard"/>
    <w:next w:val="Standard"/>
    <w:link w:val="ZitatZchn"/>
    <w:uiPriority w:val="29"/>
    <w:qFormat/>
    <w:rsid w:val="00DF1AC0"/>
    <w:pPr>
      <w:spacing w:before="200" w:after="160"/>
      <w:ind w:left="864" w:right="864"/>
      <w:jc w:val="center"/>
    </w:pPr>
    <w:rPr>
      <w:i/>
      <w:iCs/>
    </w:rPr>
  </w:style>
  <w:style w:type="character" w:customStyle="1" w:styleId="ZitatZchn">
    <w:name w:val="Zitat Zchn"/>
    <w:basedOn w:val="Absatz-Standardschriftart"/>
    <w:link w:val="Zitat"/>
    <w:uiPriority w:val="29"/>
    <w:rsid w:val="00DF1AC0"/>
    <w:rPr>
      <w:rFonts w:ascii="Tahoma" w:eastAsiaTheme="minorHAnsi" w:hAnsi="Tahoma"/>
      <w:i/>
      <w:iCs/>
      <w:sz w:val="32"/>
      <w:lang w:eastAsia="en-US"/>
    </w:rPr>
  </w:style>
  <w:style w:type="paragraph" w:customStyle="1" w:styleId="Zitat1">
    <w:name w:val="Zitat1"/>
    <w:basedOn w:val="Standard"/>
    <w:next w:val="Standard"/>
    <w:qFormat/>
    <w:rsid w:val="00DF1AC0"/>
    <w:pPr>
      <w:keepNext/>
      <w:keepLines/>
      <w:ind w:left="1134" w:right="1134"/>
    </w:pPr>
    <w:rPr>
      <w:i/>
    </w:rPr>
  </w:style>
  <w:style w:type="paragraph" w:styleId="Listenabsatz">
    <w:name w:val="List Paragraph"/>
    <w:basedOn w:val="Standard"/>
    <w:uiPriority w:val="34"/>
    <w:qFormat/>
    <w:rsid w:val="0022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02DDB0D73A41B1B3E051196A098640"/>
        <w:category>
          <w:name w:val="Allgemein"/>
          <w:gallery w:val="placeholder"/>
        </w:category>
        <w:types>
          <w:type w:val="bbPlcHdr"/>
        </w:types>
        <w:behaviors>
          <w:behavior w:val="content"/>
        </w:behaviors>
        <w:guid w:val="{D59A3881-7B55-4EE1-AA28-FA4F132D8AED}"/>
      </w:docPartPr>
      <w:docPartBody>
        <w:p w:rsidR="002619E0" w:rsidRDefault="000B0894">
          <w:pPr>
            <w:pStyle w:val="9302DDB0D73A41B1B3E051196A098640"/>
          </w:pPr>
          <w:r w:rsidRPr="00CE5EAB">
            <w:rPr>
              <w:rStyle w:val="Platzhaltertext"/>
            </w:rPr>
            <w:t>Klicken oder tippen Sie hier, um Text einzugeben.</w:t>
          </w:r>
        </w:p>
      </w:docPartBody>
    </w:docPart>
    <w:docPart>
      <w:docPartPr>
        <w:name w:val="6C138BD06D3B4C4FBFD77B82F7D9535D"/>
        <w:category>
          <w:name w:val="Allgemein"/>
          <w:gallery w:val="placeholder"/>
        </w:category>
        <w:types>
          <w:type w:val="bbPlcHdr"/>
        </w:types>
        <w:behaviors>
          <w:behavior w:val="content"/>
        </w:behaviors>
        <w:guid w:val="{63440894-CF18-4F78-8051-72C80D23FD5F}"/>
      </w:docPartPr>
      <w:docPartBody>
        <w:p w:rsidR="002619E0" w:rsidRDefault="000B0894">
          <w:pPr>
            <w:pStyle w:val="6C138BD06D3B4C4FBFD77B82F7D9535D"/>
          </w:pPr>
          <w:r w:rsidRPr="00007915">
            <w:rPr>
              <w:rStyle w:val="Platzhaltertext"/>
              <w:rFonts w:ascii="Tahoma" w:hAnsi="Tahoma" w:cs="Tahoma"/>
              <w:sz w:val="17"/>
              <w:szCs w:val="17"/>
              <w:lang w:val="de-DE" w:eastAsia="de-DE"/>
            </w:rPr>
            <w:t>Mitarbeiterzusatz</w:t>
          </w:r>
        </w:p>
      </w:docPartBody>
    </w:docPart>
    <w:docPart>
      <w:docPartPr>
        <w:name w:val="CFDBDEEA362548F985058B960726E7EA"/>
        <w:category>
          <w:name w:val="Allgemein"/>
          <w:gallery w:val="placeholder"/>
        </w:category>
        <w:types>
          <w:type w:val="bbPlcHdr"/>
        </w:types>
        <w:behaviors>
          <w:behavior w:val="content"/>
        </w:behaviors>
        <w:guid w:val="{E553392C-132C-47BA-B693-B39CEF53D6FC}"/>
      </w:docPartPr>
      <w:docPartBody>
        <w:p w:rsidR="002619E0" w:rsidRDefault="000B0894">
          <w:pPr>
            <w:pStyle w:val="CFDBDEEA362548F985058B960726E7EA"/>
          </w:pPr>
          <w:r w:rsidRPr="00872C3B">
            <w:rPr>
              <w:rStyle w:val="Platzhaltertext"/>
            </w:rPr>
            <w:t>Platzhalter für verschachtelte Textmarken</w:t>
          </w:r>
        </w:p>
      </w:docPartBody>
    </w:docPart>
    <w:docPart>
      <w:docPartPr>
        <w:name w:val="6485C8A0558B42EFB3E6C4665CB9B897"/>
        <w:category>
          <w:name w:val="Allgemein"/>
          <w:gallery w:val="placeholder"/>
        </w:category>
        <w:types>
          <w:type w:val="bbPlcHdr"/>
        </w:types>
        <w:behaviors>
          <w:behavior w:val="content"/>
        </w:behaviors>
        <w:guid w:val="{A57DD779-45F6-4B51-A34A-13F3FAA4555C}"/>
      </w:docPartPr>
      <w:docPartBody>
        <w:p w:rsidR="002619E0" w:rsidRDefault="000B0894">
          <w:pPr>
            <w:pStyle w:val="6485C8A0558B42EFB3E6C4665CB9B897"/>
          </w:pPr>
          <w:r w:rsidRPr="00E87F0F">
            <w:rPr>
              <w:rStyle w:val="Platzhaltertext"/>
              <w:rFonts w:ascii="Tahoma" w:hAnsi="Tahoma" w:cs="Tahoma"/>
              <w:sz w:val="17"/>
              <w:szCs w:val="17"/>
            </w:rPr>
            <w:t>Beruf Zusatz</w:t>
          </w:r>
        </w:p>
      </w:docPartBody>
    </w:docPart>
    <w:docPart>
      <w:docPartPr>
        <w:name w:val="A08C40095919469A967FD2DA1292E2FB"/>
        <w:category>
          <w:name w:val="Allgemein"/>
          <w:gallery w:val="placeholder"/>
        </w:category>
        <w:types>
          <w:type w:val="bbPlcHdr"/>
        </w:types>
        <w:behaviors>
          <w:behavior w:val="content"/>
        </w:behaviors>
        <w:guid w:val="{4C982C9E-2AFF-484D-9419-6FC7E5AB1624}"/>
      </w:docPartPr>
      <w:docPartBody>
        <w:p w:rsidR="002619E0" w:rsidRDefault="000B0894">
          <w:pPr>
            <w:pStyle w:val="A08C40095919469A967FD2DA1292E2FB"/>
          </w:pPr>
          <w:r w:rsidRPr="004B53B6">
            <w:rPr>
              <w:rStyle w:val="Platzhaltertext"/>
              <w:rFonts w:cs="Tahoma"/>
              <w:sz w:val="21"/>
              <w:szCs w:val="21"/>
              <w:lang w:val="de-DE" w:eastAsia="de-DE"/>
            </w:rPr>
            <w:t>Anredeformel</w:t>
          </w:r>
        </w:p>
      </w:docPartBody>
    </w:docPart>
    <w:docPart>
      <w:docPartPr>
        <w:name w:val="9C7964B9DB12413E8093F6C6C8E890E4"/>
        <w:category>
          <w:name w:val="Allgemein"/>
          <w:gallery w:val="placeholder"/>
        </w:category>
        <w:types>
          <w:type w:val="bbPlcHdr"/>
        </w:types>
        <w:behaviors>
          <w:behavior w:val="content"/>
        </w:behaviors>
        <w:guid w:val="{CD5CA6CF-FE22-4E20-A0C5-27F3A1F5B78A}"/>
      </w:docPartPr>
      <w:docPartBody>
        <w:p w:rsidR="002619E0" w:rsidRDefault="000B0894" w:rsidP="002619E0">
          <w:pPr>
            <w:pStyle w:val="9C7964B9DB12413E8093F6C6C8E890E4"/>
          </w:pPr>
          <w:r w:rsidRPr="00CE5EA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E0"/>
    <w:rsid w:val="000B0894"/>
    <w:rsid w:val="00112A67"/>
    <w:rsid w:val="002619E0"/>
    <w:rsid w:val="003631E6"/>
    <w:rsid w:val="003E65C9"/>
    <w:rsid w:val="004C1118"/>
    <w:rsid w:val="005E0C89"/>
    <w:rsid w:val="00613B9F"/>
    <w:rsid w:val="006E638D"/>
    <w:rsid w:val="00EB1837"/>
    <w:rsid w:val="00FD3D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9E0"/>
    <w:rPr>
      <w:color w:val="808080"/>
    </w:rPr>
  </w:style>
  <w:style w:type="paragraph" w:customStyle="1" w:styleId="9302DDB0D73A41B1B3E051196A098640">
    <w:name w:val="9302DDB0D73A41B1B3E051196A098640"/>
  </w:style>
  <w:style w:type="paragraph" w:customStyle="1" w:styleId="6C138BD06D3B4C4FBFD77B82F7D9535D">
    <w:name w:val="6C138BD06D3B4C4FBFD77B82F7D9535D"/>
  </w:style>
  <w:style w:type="paragraph" w:customStyle="1" w:styleId="CFDBDEEA362548F985058B960726E7EA">
    <w:name w:val="CFDBDEEA362548F985058B960726E7EA"/>
  </w:style>
  <w:style w:type="paragraph" w:customStyle="1" w:styleId="6485C8A0558B42EFB3E6C4665CB9B897">
    <w:name w:val="6485C8A0558B42EFB3E6C4665CB9B897"/>
  </w:style>
  <w:style w:type="paragraph" w:customStyle="1" w:styleId="A08C40095919469A967FD2DA1292E2FB">
    <w:name w:val="A08C40095919469A967FD2DA1292E2FB"/>
  </w:style>
  <w:style w:type="paragraph" w:customStyle="1" w:styleId="9C7964B9DB12413E8093F6C6C8E890E4">
    <w:name w:val="9C7964B9DB12413E8093F6C6C8E890E4"/>
    <w:rsid w:val="00261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7827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Eichenberger Andreas</dc:creator>
  <cp:lastModifiedBy>Roncoroni Luca</cp:lastModifiedBy>
  <cp:revision>2</cp:revision>
  <cp:lastPrinted>2026-05-12T14:57:00Z</cp:lastPrinted>
  <dcterms:created xsi:type="dcterms:W3CDTF">2026-05-13T05:36:00Z</dcterms:created>
  <dcterms:modified xsi:type="dcterms:W3CDTF">2026-05-13T05:36:00Z</dcterms:modified>
</cp:coreProperties>
</file>